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9A" w:rsidRPr="009E089A" w:rsidRDefault="009E089A" w:rsidP="009E089A">
      <w:pPr>
        <w:jc w:val="center"/>
        <w:rPr>
          <w:rFonts w:ascii="黑体" w:eastAsia="黑体" w:hAnsi="黑体" w:hint="eastAsia"/>
          <w:sz w:val="28"/>
          <w:szCs w:val="28"/>
        </w:rPr>
      </w:pPr>
      <w:r w:rsidRPr="009E089A">
        <w:rPr>
          <w:rFonts w:ascii="黑体" w:eastAsia="黑体" w:hAnsi="黑体" w:hint="eastAsia"/>
          <w:sz w:val="28"/>
          <w:szCs w:val="28"/>
        </w:rPr>
        <w:t>安徽省发展改革委关于组织开展2020年工程研究中心和工程实验室认定及验收评估工作的通知</w:t>
      </w:r>
    </w:p>
    <w:p w:rsidR="00E83AC0" w:rsidRPr="00E83AC0" w:rsidRDefault="00E83AC0" w:rsidP="00E83AC0">
      <w:pPr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各市发展改革委：</w:t>
      </w:r>
      <w:bookmarkStart w:id="0" w:name="_GoBack"/>
      <w:bookmarkEnd w:id="0"/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为贯彻落实《加强区域产业创新基础能力建设工作指导意见》《支持“三重一创”建设若干政策》《安徽省工程研究中心和工程实验室管理办法（试行）》（以下简称“管理办法”）等文件精神，加快推进创新平台建设，决定组织认定一批省工程研究中心和工程实验室，并对已建成的工程研究中心和工程实验室进行验收评估。现就开展认定及验收评估工作有关事项通知如下：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一、省工程研究中心（工程实验室）认定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（一）认定范围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重点支持新一代信息技术、生物安全和生命健康、高端装备、新能源新材料、网络信息等“三重一创”领域，对传统优势产业也予以支持，优先支持疫情防控中发挥重要作用的单位申报。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（二）申报条件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省工程研究中心鼓励以企业为主、联合高校院所申报，侧重于科技成果工程化、产业化，提升产业集成创新能力。省工程实验室鼓励以高校院所为主、联合企业申报，侧重前瞻性技术研究开发、重大装备样机研制，提升产业原始创新能力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1.省工程研究中心申报单位综合实力、创新能力在本行业居省内前列；具有工程化开发和成果转化能力和条件；专职研发人员不少于15人，其中，副高级职称和博士学位及以上研发人员不少于5人；</w:t>
      </w:r>
      <w:r w:rsidRPr="00E83AC0">
        <w:rPr>
          <w:rFonts w:ascii="方正仿宋_GBK" w:eastAsia="方正仿宋_GBK" w:hint="eastAsia"/>
          <w:sz w:val="28"/>
          <w:szCs w:val="28"/>
        </w:rPr>
        <w:lastRenderedPageBreak/>
        <w:t>现有研发和检验设备原值不少于1000万元，新增建设投资不少于1500万元；建立一套灵活高效的运行机制、团队激励机制、产学研合作机制和行业服务机制。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2.省工程实验室申报单位需具有主持国家级科研项目的经历，较强的创新能力和技术转化能力；综合实力、研发能力在本行业居省内前列；专职研发人员不少于30人，其中副高级职称和博士学位及以上研发人员不少于10人；现有研发和检验设备原值不少于2000万元；建立一套灵活高效的运行机制、市场化激励机制、成果转移转化机制和开放共享机制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3.依托单位申报认定的省工程研究中心（工程实验室）的名称和主要研究方向应具体明确，避免宽泛笼统。依托单位有未验收的省工程研究中心（工程实验室），在未验收前不得申报新的创新平台。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4.相同行业细分领域（方向）的工程研究中心（工程实验室），原则上不重复认定。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二、工程研究中心（工程实验室）验收评估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（一）验收评估范围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1.2017年度（含）之前批复、尚未验收的省工程研究中心（工程实验室）原则上申报参加验收，2018年度批复的自愿参加验收。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2.2019年度（含）之前通过验收的省工程研究中心(工程实验室)原则上申报参加评估。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3.2016年（含）之前批复、尚未验收的国家地方联合工程研究中心（工程实验室）原则上申报参加验收，2017年批复的自愿参加验</w:t>
      </w:r>
      <w:r w:rsidRPr="00E83AC0">
        <w:rPr>
          <w:rFonts w:ascii="方正仿宋_GBK" w:eastAsia="方正仿宋_GBK" w:hint="eastAsia"/>
          <w:sz w:val="28"/>
          <w:szCs w:val="28"/>
        </w:rPr>
        <w:lastRenderedPageBreak/>
        <w:t>收。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（二）验收评估条件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1.已按组建方案完成建设目标，运行满1年的省工程研究中心（工程实验室），满足以下条件，认定达到要求，通过验收。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（1）完成建设目标及任务。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（2）建立产权清晰、权责明确、管理科学的现代运行管理制度、激励机制、协同创新机制和开放共享机制。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3）攻克若干关键共性技术，初步形成为行业提供技术服务的能力。工程研究中心最近1年的建设与运行经费应不低于200万元，或R&amp;D比重达到高新技术企业认定标准。已有新产品上市或新技术投入使用。工程实验室最近1年的建设与运行经费应不低于300万元，横向合作（高校院所与企业之间）经费超过100万元。已取得高水平研发成果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2.参加评估的省工程研究中心、工程实验室，满足以下条件，认定为优秀。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（1）具有稳定的技术创新队伍，吸引集聚一批高层次人才。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（2）研发成果对带动本单位发展、促进本行业技术进步产生较大影响。储备一批拥有自主知识产权、有待或正在进行产业化的研发成果。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（3）工程研究中心在本领域形成省内一流的技术开发集成能力，成果推广应用能力，工程设计、咨询评估等相关技术服务能力。工程实验室取得一批省内领先的前瞻性技术，或重大装备样机实现产业化。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lastRenderedPageBreak/>
        <w:t>3.国家地方联合工程研究中心（工程实验室），根据国家相关批复文件的要求，实现设定的研究开发与成果转化目标，建立了工程化研究、验证的设施和有利于技术创新、成果转化的机制，通过验收。</w:t>
      </w:r>
    </w:p>
    <w:p w:rsidR="00E83AC0" w:rsidRPr="00E83AC0" w:rsidRDefault="00E83AC0" w:rsidP="001159F2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三、有关要求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（一）请各市发展改革委按照管理办法有关要求，组织符合条件的单位，编制组建方案或评估总结报告（见附件1、2），并进行严格审查。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二）请各市发展改革委于5月10日前，通过省发展改革委综合服务平台“审批管理”窗口中的“2020年省工程研究中心和工程实验室专项”专栏，提交组建方案或验收评估报告、上报文件及汇总表电子版，并将纸质版（一式2份）报送省政务服务中心省发展改革委窗口（地址：合肥市包河区马鞍山路509号，联系电话：0551-62999757），逾期不予受理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（三）无故不参加验收或评估的工程研究中心（工程实验室）视同不合格；未申报验收或评估的，市发展改革委须在上报文件中说明原因。</w:t>
      </w:r>
    </w:p>
    <w:p w:rsidR="00E83AC0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联 系 人：吴海露 、丁翔</w:t>
      </w:r>
    </w:p>
    <w:p w:rsidR="002556EC" w:rsidRPr="00E83AC0" w:rsidRDefault="00E83AC0" w:rsidP="00E83AC0">
      <w:pPr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E83AC0">
        <w:rPr>
          <w:rFonts w:ascii="方正仿宋_GBK" w:eastAsia="方正仿宋_GBK" w:hint="eastAsia"/>
          <w:sz w:val="28"/>
          <w:szCs w:val="28"/>
        </w:rPr>
        <w:t>联系电话：0551-62602946、62602481</w:t>
      </w:r>
    </w:p>
    <w:sectPr w:rsidR="002556EC" w:rsidRPr="00E83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CC" w:rsidRDefault="00460DCC" w:rsidP="00E83AC0">
      <w:r>
        <w:separator/>
      </w:r>
    </w:p>
  </w:endnote>
  <w:endnote w:type="continuationSeparator" w:id="0">
    <w:p w:rsidR="00460DCC" w:rsidRDefault="00460DCC" w:rsidP="00E8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CC" w:rsidRDefault="00460DCC" w:rsidP="00E83AC0">
      <w:r>
        <w:separator/>
      </w:r>
    </w:p>
  </w:footnote>
  <w:footnote w:type="continuationSeparator" w:id="0">
    <w:p w:rsidR="00460DCC" w:rsidRDefault="00460DCC" w:rsidP="00E8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FD"/>
    <w:rsid w:val="00047226"/>
    <w:rsid w:val="000A081D"/>
    <w:rsid w:val="000B3AB5"/>
    <w:rsid w:val="001009CB"/>
    <w:rsid w:val="001159F2"/>
    <w:rsid w:val="001366EB"/>
    <w:rsid w:val="00175D54"/>
    <w:rsid w:val="00197024"/>
    <w:rsid w:val="001E6954"/>
    <w:rsid w:val="002008FD"/>
    <w:rsid w:val="0021751D"/>
    <w:rsid w:val="00233004"/>
    <w:rsid w:val="0025310E"/>
    <w:rsid w:val="002556EC"/>
    <w:rsid w:val="0027015F"/>
    <w:rsid w:val="00274C1D"/>
    <w:rsid w:val="002917A6"/>
    <w:rsid w:val="00310509"/>
    <w:rsid w:val="003648E3"/>
    <w:rsid w:val="003F2F2C"/>
    <w:rsid w:val="003F78EE"/>
    <w:rsid w:val="00460DCC"/>
    <w:rsid w:val="00466B2A"/>
    <w:rsid w:val="00485EC8"/>
    <w:rsid w:val="00501415"/>
    <w:rsid w:val="00512531"/>
    <w:rsid w:val="0052421D"/>
    <w:rsid w:val="005C0F83"/>
    <w:rsid w:val="005F3F51"/>
    <w:rsid w:val="005F54FC"/>
    <w:rsid w:val="00622C37"/>
    <w:rsid w:val="00645893"/>
    <w:rsid w:val="006509A4"/>
    <w:rsid w:val="006578B3"/>
    <w:rsid w:val="00657EA5"/>
    <w:rsid w:val="00660289"/>
    <w:rsid w:val="006742B2"/>
    <w:rsid w:val="00687F8C"/>
    <w:rsid w:val="006B5A98"/>
    <w:rsid w:val="007049C7"/>
    <w:rsid w:val="007218E9"/>
    <w:rsid w:val="00731E3D"/>
    <w:rsid w:val="00732570"/>
    <w:rsid w:val="007804A9"/>
    <w:rsid w:val="00792121"/>
    <w:rsid w:val="00794604"/>
    <w:rsid w:val="007B7677"/>
    <w:rsid w:val="007F3B77"/>
    <w:rsid w:val="00801EEF"/>
    <w:rsid w:val="00817CAC"/>
    <w:rsid w:val="00840AC6"/>
    <w:rsid w:val="00872A10"/>
    <w:rsid w:val="0088196F"/>
    <w:rsid w:val="008846D8"/>
    <w:rsid w:val="008D3659"/>
    <w:rsid w:val="008F782D"/>
    <w:rsid w:val="0091002D"/>
    <w:rsid w:val="009163BC"/>
    <w:rsid w:val="00921982"/>
    <w:rsid w:val="00950965"/>
    <w:rsid w:val="0095644C"/>
    <w:rsid w:val="009E089A"/>
    <w:rsid w:val="009F2CD4"/>
    <w:rsid w:val="009F4975"/>
    <w:rsid w:val="00A351F7"/>
    <w:rsid w:val="00A751AA"/>
    <w:rsid w:val="00A9171B"/>
    <w:rsid w:val="00B1740F"/>
    <w:rsid w:val="00B330AF"/>
    <w:rsid w:val="00B756FD"/>
    <w:rsid w:val="00B92BA5"/>
    <w:rsid w:val="00BD7CB2"/>
    <w:rsid w:val="00BE6DBD"/>
    <w:rsid w:val="00BF131B"/>
    <w:rsid w:val="00BF1979"/>
    <w:rsid w:val="00C06FF6"/>
    <w:rsid w:val="00C1231A"/>
    <w:rsid w:val="00C12BCB"/>
    <w:rsid w:val="00C141B0"/>
    <w:rsid w:val="00C844D2"/>
    <w:rsid w:val="00CD0D9F"/>
    <w:rsid w:val="00D27857"/>
    <w:rsid w:val="00D34DFD"/>
    <w:rsid w:val="00DB7184"/>
    <w:rsid w:val="00DC36F7"/>
    <w:rsid w:val="00E35259"/>
    <w:rsid w:val="00E6576B"/>
    <w:rsid w:val="00E83AC0"/>
    <w:rsid w:val="00ED6247"/>
    <w:rsid w:val="00EE38E9"/>
    <w:rsid w:val="00EF573C"/>
    <w:rsid w:val="00F01000"/>
    <w:rsid w:val="00F42F9E"/>
    <w:rsid w:val="00F85EE0"/>
    <w:rsid w:val="00F94DD9"/>
    <w:rsid w:val="00F973A4"/>
    <w:rsid w:val="00FA42FA"/>
    <w:rsid w:val="00FB1853"/>
    <w:rsid w:val="00FB73C1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A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3A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3A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A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3A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3A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邓方</dc:creator>
  <cp:keywords/>
  <dc:description/>
  <cp:lastModifiedBy>邓方</cp:lastModifiedBy>
  <cp:revision>4</cp:revision>
  <cp:lastPrinted>2020-04-20T08:59:00Z</cp:lastPrinted>
  <dcterms:created xsi:type="dcterms:W3CDTF">2020-04-20T08:55:00Z</dcterms:created>
  <dcterms:modified xsi:type="dcterms:W3CDTF">2020-04-20T09:06:00Z</dcterms:modified>
</cp:coreProperties>
</file>