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785" w:rsidRDefault="00246844">
      <w:pPr>
        <w:pStyle w:val="1"/>
        <w:jc w:val="center"/>
        <w:rPr>
          <w:sz w:val="36"/>
        </w:rPr>
      </w:pPr>
      <w:bookmarkStart w:id="0" w:name="_Toc534815583"/>
      <w:bookmarkStart w:id="1" w:name="_Toc534815987"/>
      <w:bookmarkStart w:id="2" w:name="_Toc534816015"/>
      <w:bookmarkStart w:id="3" w:name="_Toc534901772"/>
      <w:r>
        <w:rPr>
          <w:rFonts w:hint="eastAsia"/>
          <w:sz w:val="36"/>
        </w:rPr>
        <w:t>巢院云盘操作手册</w:t>
      </w:r>
      <w:bookmarkEnd w:id="0"/>
      <w:bookmarkEnd w:id="1"/>
      <w:bookmarkEnd w:id="2"/>
      <w:bookmarkEnd w:id="3"/>
    </w:p>
    <w:p w:rsidR="001C3785" w:rsidRDefault="001C3785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763119972"/>
        <w:docPartObj>
          <w:docPartGallery w:val="Table of Contents"/>
          <w:docPartUnique/>
        </w:docPartObj>
      </w:sdtPr>
      <w:sdtEndPr/>
      <w:sdtContent>
        <w:p w:rsidR="001C3785" w:rsidRDefault="00246844">
          <w:pPr>
            <w:pStyle w:val="TOC1"/>
            <w:spacing w:after="100" w:afterAutospacing="1"/>
            <w:jc w:val="center"/>
            <w:rPr>
              <w:sz w:val="32"/>
            </w:rPr>
          </w:pPr>
          <w:r>
            <w:rPr>
              <w:sz w:val="32"/>
              <w:lang w:val="zh-CN"/>
            </w:rPr>
            <w:t>目录</w:t>
          </w:r>
        </w:p>
        <w:p w:rsidR="002C5031" w:rsidRPr="002C5031" w:rsidRDefault="00246844">
          <w:pPr>
            <w:pStyle w:val="10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4901772" w:history="1">
            <w:r w:rsidR="002C5031" w:rsidRPr="002C5031">
              <w:rPr>
                <w:rStyle w:val="a6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巢院云盘操作手册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_Toc534901772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1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Pr="002C5031" w:rsidRDefault="004F4FEE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noProof/>
              <w:sz w:val="28"/>
              <w:szCs w:val="28"/>
            </w:rPr>
          </w:pPr>
          <w:hyperlink w:anchor="_Toc534901773" w:history="1">
            <w:r w:rsidR="002C5031" w:rsidRPr="002C5031">
              <w:rPr>
                <w:rStyle w:val="a6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一、上传文件功能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_Toc534901773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2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Pr="002C5031" w:rsidRDefault="004F4FEE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noProof/>
              <w:sz w:val="28"/>
              <w:szCs w:val="28"/>
            </w:rPr>
          </w:pPr>
          <w:hyperlink w:anchor="_Toc534901774" w:history="1">
            <w:r w:rsidR="002C5031" w:rsidRPr="002C5031">
              <w:rPr>
                <w:rStyle w:val="a6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二、分享文件功能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_Toc534901774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2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Pr="002C5031" w:rsidRDefault="004F4FEE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noProof/>
              <w:sz w:val="28"/>
              <w:szCs w:val="28"/>
            </w:rPr>
          </w:pPr>
          <w:hyperlink w:anchor="_Toc534901775" w:history="1">
            <w:r w:rsidR="002C5031" w:rsidRPr="002C5031">
              <w:rPr>
                <w:rStyle w:val="a6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三、外链接分享功能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_Toc534901775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4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Pr="002C5031" w:rsidRDefault="004F4FEE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noProof/>
              <w:sz w:val="28"/>
              <w:szCs w:val="28"/>
            </w:rPr>
          </w:pPr>
          <w:hyperlink w:anchor="_Toc534901776" w:history="1">
            <w:r w:rsidR="002C5031" w:rsidRPr="002C5031">
              <w:rPr>
                <w:rStyle w:val="a6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四、本地数据同步功能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_Toc534901776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5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Default="004F4FEE">
          <w:pPr>
            <w:pStyle w:val="20"/>
            <w:tabs>
              <w:tab w:val="right" w:leader="dot" w:pos="8296"/>
            </w:tabs>
            <w:rPr>
              <w:b w:val="0"/>
              <w:bCs w:val="0"/>
              <w:noProof/>
              <w:sz w:val="21"/>
            </w:rPr>
          </w:pPr>
          <w:hyperlink w:anchor="_Toc534901777" w:history="1">
            <w:r w:rsidR="002C5031" w:rsidRPr="002C5031">
              <w:rPr>
                <w:rStyle w:val="a6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五、移动端应用功能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_Toc534901777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7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3785" w:rsidRDefault="00246844">
          <w:r>
            <w:rPr>
              <w:b/>
              <w:bCs/>
              <w:lang w:val="zh-CN"/>
            </w:rPr>
            <w:fldChar w:fldCharType="end"/>
          </w:r>
        </w:p>
      </w:sdtContent>
    </w:sdt>
    <w:p w:rsidR="001C3785" w:rsidRDefault="00246844">
      <w:r>
        <w:br w:type="page"/>
      </w:r>
    </w:p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4" w:name="_Toc534815584"/>
      <w:bookmarkStart w:id="5" w:name="_Toc534815988"/>
      <w:bookmarkStart w:id="6" w:name="_Toc534816016"/>
      <w:bookmarkStart w:id="7" w:name="_Toc534901773"/>
      <w:r>
        <w:rPr>
          <w:rFonts w:hint="eastAsia"/>
          <w:sz w:val="28"/>
        </w:rPr>
        <w:lastRenderedPageBreak/>
        <w:t>一、上传</w:t>
      </w:r>
      <w:r>
        <w:rPr>
          <w:sz w:val="28"/>
        </w:rPr>
        <w:t>文件功能</w:t>
      </w:r>
      <w:bookmarkEnd w:id="4"/>
      <w:bookmarkEnd w:id="5"/>
      <w:bookmarkEnd w:id="6"/>
      <w:bookmarkEnd w:id="7"/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1.登录“智慧巢院”后选择“我的云盘”</w:t>
      </w:r>
    </w:p>
    <w:p w:rsidR="001C3785" w:rsidRDefault="00246844">
      <w:r>
        <w:rPr>
          <w:noProof/>
        </w:rPr>
        <w:drawing>
          <wp:inline distT="0" distB="0" distL="0" distR="0">
            <wp:extent cx="5125720" cy="192278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14" cy="19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/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3.进入云盘后，请选择“个人文档”再点击“个人文档”。</w:t>
      </w:r>
    </w:p>
    <w:p w:rsidR="001C3785" w:rsidRDefault="00246844">
      <w:r>
        <w:rPr>
          <w:noProof/>
        </w:rPr>
        <w:drawing>
          <wp:inline distT="0" distB="0" distL="0" distR="0">
            <wp:extent cx="5126990" cy="22110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8811" cy="221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/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4.进入个人文件夹后点击“上传”选择本地文件。注意：网页上单次上传文件不能超过1G，如果文件过大建议使用云盘客户端。</w:t>
      </w:r>
    </w:p>
    <w:p w:rsidR="001C3785" w:rsidRDefault="00246844">
      <w:pPr>
        <w:rPr>
          <w:rFonts w:asciiTheme="minorEastAsia" w:hAnsiTheme="minorEastAsia"/>
          <w:sz w:val="22"/>
        </w:rPr>
      </w:pPr>
      <w:r>
        <w:rPr>
          <w:noProof/>
        </w:rPr>
        <w:drawing>
          <wp:inline distT="0" distB="0" distL="0" distR="0">
            <wp:extent cx="5126990" cy="17691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5240" cy="17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/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8" w:name="_Toc534815585"/>
      <w:bookmarkStart w:id="9" w:name="_Toc534815989"/>
      <w:bookmarkStart w:id="10" w:name="_Toc534816017"/>
      <w:bookmarkStart w:id="11" w:name="_Toc534901774"/>
      <w:r>
        <w:rPr>
          <w:rFonts w:hint="eastAsia"/>
          <w:sz w:val="28"/>
        </w:rPr>
        <w:t>二、分享文件功能</w:t>
      </w:r>
      <w:bookmarkEnd w:id="8"/>
      <w:bookmarkEnd w:id="9"/>
      <w:bookmarkEnd w:id="10"/>
      <w:bookmarkEnd w:id="11"/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1.第一步进入</w:t>
      </w:r>
      <w:r w:rsidR="00253654"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 w:hint="eastAsia"/>
          <w:sz w:val="24"/>
        </w:rPr>
        <w:t>“个人文档”后选择需要分享的文件或者文件夹，第二步点击“权</w:t>
      </w:r>
      <w:r>
        <w:rPr>
          <w:rFonts w:asciiTheme="minorEastAsia" w:hAnsiTheme="minorEastAsia" w:hint="eastAsia"/>
          <w:sz w:val="24"/>
        </w:rPr>
        <w:lastRenderedPageBreak/>
        <w:t>限配置”</w:t>
      </w:r>
    </w:p>
    <w:p w:rsidR="001C3785" w:rsidRDefault="00246844">
      <w:pPr>
        <w:rPr>
          <w:rFonts w:asciiTheme="minorEastAsia" w:hAnsiTheme="minorEastAsia"/>
          <w:sz w:val="22"/>
        </w:rPr>
      </w:pPr>
      <w:r>
        <w:rPr>
          <w:noProof/>
        </w:rPr>
        <w:drawing>
          <wp:inline distT="0" distB="0" distL="0" distR="0">
            <wp:extent cx="5288280" cy="1966595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5312" cy="19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2.第一步在权限配置界面按照下图步骤点击“添加更多者”第二步点击“巢湖学院”用户组，第三步选择某个用户或者某部门进行分享文件，第四步选择完成后点击“确定”。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3295015" cy="2892425"/>
            <wp:effectExtent l="0" t="0" r="63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2214" cy="29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3.返回权限配置界面后，根据自身需求选择文件共享的权限和时间（时间默认一个月）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3253740" cy="2600325"/>
            <wp:effectExtent l="0" t="0" r="381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3436" cy="26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4.取消文件共享功能；第一步，选择“权限共享”，第二步，选择需要取消共享的文件或者文件夹，第三步，点击取消权限。</w:t>
      </w:r>
    </w:p>
    <w:p w:rsidR="001C3785" w:rsidRDefault="00246844">
      <w:r>
        <w:rPr>
          <w:noProof/>
        </w:rPr>
        <w:drawing>
          <wp:inline distT="0" distB="0" distL="0" distR="0">
            <wp:extent cx="5198110" cy="17697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9389" cy="177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12" w:name="_Toc534815586"/>
      <w:bookmarkStart w:id="13" w:name="_Toc534815990"/>
      <w:bookmarkStart w:id="14" w:name="_Toc534816018"/>
      <w:bookmarkStart w:id="15" w:name="_Toc534901775"/>
      <w:r>
        <w:rPr>
          <w:sz w:val="28"/>
        </w:rPr>
        <w:t>三</w:t>
      </w:r>
      <w:r>
        <w:rPr>
          <w:rFonts w:hint="eastAsia"/>
          <w:sz w:val="28"/>
        </w:rPr>
        <w:t>、</w:t>
      </w:r>
      <w:r>
        <w:rPr>
          <w:sz w:val="28"/>
        </w:rPr>
        <w:t>外链接分享功能</w:t>
      </w:r>
      <w:bookmarkEnd w:id="12"/>
      <w:bookmarkEnd w:id="13"/>
      <w:bookmarkEnd w:id="14"/>
      <w:bookmarkEnd w:id="15"/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场景介绍：</w:t>
      </w:r>
    </w:p>
    <w:p w:rsidR="001C3785" w:rsidRDefault="00246844">
      <w:pPr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当分享的用户在文档云盘用户组织架构中找不到时（或者分享的用户不是本校的师生），可以使用外链接分享功能。</w:t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1.第一步在“个人文档”中选择要分享的文件或文件夹，第二步点击“外链”，第三步点击“开启链接”。</w:t>
      </w:r>
    </w:p>
    <w:p w:rsidR="001C3785" w:rsidRDefault="00246844">
      <w:pPr>
        <w:jc w:val="left"/>
      </w:pPr>
      <w:r>
        <w:rPr>
          <w:noProof/>
        </w:rPr>
        <w:drawing>
          <wp:inline distT="0" distB="0" distL="0" distR="0">
            <wp:extent cx="5099050" cy="164782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0326" cy="165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2.进入“外链共享”界面后 第一步选择“复制链接”或者下载界面中的二维码分享给其他人；第二步关闭界面。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948940" cy="278066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755" cy="278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3.取消外链接共享功能；第一步选择“外链共享”，第二步选择需要关闭外链的文件，第三步点击“关闭外链”。</w:t>
      </w:r>
    </w:p>
    <w:p w:rsidR="001C3785" w:rsidRDefault="00246844">
      <w:pPr>
        <w:pStyle w:val="a7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5123815" cy="1749425"/>
            <wp:effectExtent l="0" t="0" r="635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9109" cy="17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pStyle w:val="a7"/>
        <w:ind w:left="420" w:firstLineChars="0" w:firstLine="0"/>
        <w:jc w:val="left"/>
      </w:pPr>
    </w:p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16" w:name="_Toc534815587"/>
      <w:bookmarkStart w:id="17" w:name="_Toc534815991"/>
      <w:bookmarkStart w:id="18" w:name="_Toc534816019"/>
      <w:bookmarkStart w:id="19" w:name="_Toc534901776"/>
      <w:bookmarkStart w:id="20" w:name="OLE_LINK1"/>
      <w:r>
        <w:rPr>
          <w:rFonts w:hint="eastAsia"/>
          <w:sz w:val="28"/>
        </w:rPr>
        <w:t>四、本地数据同步</w:t>
      </w:r>
      <w:bookmarkEnd w:id="16"/>
      <w:bookmarkEnd w:id="17"/>
      <w:bookmarkEnd w:id="18"/>
      <w:r w:rsidR="00806A81">
        <w:rPr>
          <w:rFonts w:hint="eastAsia"/>
          <w:sz w:val="28"/>
        </w:rPr>
        <w:t>功能</w:t>
      </w:r>
      <w:bookmarkEnd w:id="19"/>
    </w:p>
    <w:bookmarkEnd w:id="20"/>
    <w:p w:rsidR="001C3785" w:rsidRDefault="00246844">
      <w:pPr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功能介绍：本地数据备份，可以将电脑上的某个文件夹中的数据实现实时备份到云盘。</w:t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1.在登录云盘系统，根据自己操作系统选择客户端</w:t>
      </w:r>
    </w:p>
    <w:p w:rsidR="001C3785" w:rsidRDefault="00246844">
      <w:r>
        <w:rPr>
          <w:noProof/>
        </w:rPr>
        <w:drawing>
          <wp:inline distT="0" distB="0" distL="0" distR="0">
            <wp:extent cx="5307965" cy="164592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5876" cy="16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Pr="00287A51" w:rsidRDefault="00287A51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</w:t>
      </w:r>
      <w:r w:rsidR="00246844">
        <w:rPr>
          <w:rFonts w:asciiTheme="minorEastAsia" w:hAnsiTheme="minorEastAsia" w:hint="eastAsia"/>
          <w:sz w:val="24"/>
        </w:rPr>
        <w:t>.</w:t>
      </w:r>
      <w:r>
        <w:rPr>
          <w:rFonts w:asciiTheme="minorEastAsia" w:hAnsiTheme="minorEastAsia" w:hint="eastAsia"/>
          <w:sz w:val="24"/>
        </w:rPr>
        <w:t>客户端</w:t>
      </w:r>
      <w:r w:rsidR="00EE2CF2">
        <w:rPr>
          <w:rFonts w:asciiTheme="minorEastAsia" w:hAnsiTheme="minorEastAsia" w:hint="eastAsia"/>
          <w:sz w:val="24"/>
        </w:rPr>
        <w:t>下载并</w:t>
      </w:r>
      <w:r>
        <w:rPr>
          <w:rFonts w:asciiTheme="minorEastAsia" w:hAnsiTheme="minorEastAsia" w:hint="eastAsia"/>
          <w:sz w:val="24"/>
        </w:rPr>
        <w:t>安装完成后</w:t>
      </w:r>
      <w:r w:rsidR="00246844" w:rsidRPr="00287A51">
        <w:rPr>
          <w:rFonts w:asciiTheme="minorEastAsia" w:hAnsiTheme="minorEastAsia" w:hint="eastAsia"/>
          <w:sz w:val="24"/>
        </w:rPr>
        <w:t>第一步，在“服务器地址”框中输入210.45.92.40，第二步，点击“确定”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979420" cy="27819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2752" cy="279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491" w:rsidRDefault="00983491" w:rsidP="00983491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3.</w:t>
      </w:r>
      <w:r w:rsidRPr="00287A51">
        <w:rPr>
          <w:rFonts w:asciiTheme="minorEastAsia" w:hAnsiTheme="minorEastAsia" w:hint="eastAsia"/>
          <w:sz w:val="24"/>
        </w:rPr>
        <w:t>设置完成后再点击“第三方登录”进入统一身份认证后输入账号和密码登录云盘系统。</w:t>
      </w:r>
    </w:p>
    <w:p w:rsidR="00983491" w:rsidRDefault="00983491" w:rsidP="003006EB">
      <w:pPr>
        <w:jc w:val="left"/>
      </w:pPr>
      <w:r>
        <w:rPr>
          <w:noProof/>
        </w:rPr>
        <w:drawing>
          <wp:inline distT="0" distB="0" distL="0" distR="0" wp14:anchorId="5EE218E1" wp14:editId="22E145E8">
            <wp:extent cx="5255260" cy="2657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695" cy="266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1" w:rsidRDefault="00983491" w:rsidP="00287A51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</w:t>
      </w:r>
      <w:r w:rsidR="00287A51">
        <w:rPr>
          <w:rFonts w:asciiTheme="minorEastAsia" w:hAnsiTheme="minorEastAsia" w:hint="eastAsia"/>
          <w:sz w:val="24"/>
        </w:rPr>
        <w:t>.进入“安装向导”界面后直接点击“下一步”。</w:t>
      </w:r>
    </w:p>
    <w:p w:rsidR="00287A51" w:rsidRDefault="00287A51" w:rsidP="00287A51">
      <w:pPr>
        <w:jc w:val="center"/>
      </w:pPr>
      <w:r>
        <w:rPr>
          <w:noProof/>
        </w:rPr>
        <w:drawing>
          <wp:inline distT="0" distB="0" distL="0" distR="0" wp14:anchorId="2A9D02BB" wp14:editId="647E8E88">
            <wp:extent cx="2969895" cy="2358390"/>
            <wp:effectExtent l="0" t="0" r="190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2942" cy="236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1" w:rsidRDefault="00287A51">
      <w:pPr>
        <w:jc w:val="center"/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5.</w:t>
      </w:r>
      <w:r w:rsidR="00E7748B">
        <w:rPr>
          <w:rFonts w:asciiTheme="minorEastAsia" w:hAnsiTheme="minorEastAsia" w:hint="eastAsia"/>
          <w:sz w:val="24"/>
        </w:rPr>
        <w:t>界面最大化后</w:t>
      </w:r>
      <w:r w:rsidR="00FC5D9B"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 w:hint="eastAsia"/>
          <w:sz w:val="24"/>
        </w:rPr>
        <w:t>进入如下界面后，请选择右下角“设置”功能</w:t>
      </w:r>
    </w:p>
    <w:p w:rsidR="001C3785" w:rsidRDefault="00246844">
      <w:r>
        <w:rPr>
          <w:noProof/>
        </w:rPr>
        <w:drawing>
          <wp:inline distT="0" distB="0" distL="0" distR="0">
            <wp:extent cx="5109210" cy="25273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8103" cy="252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6.进入设置界面后，第一步选择“本地同步”，第二步选择“添加”。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3288665" cy="312547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4944" cy="3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jc w:val="center"/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7.第一步，选择本地需要备份的文件夹，第二步，选择备份到云盘的位置，第三步选择“确定”，数据同步设置完成。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3422015" cy="3284855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626" cy="33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21" w:name="_Toc534815992"/>
      <w:bookmarkStart w:id="22" w:name="_Toc534816020"/>
      <w:bookmarkStart w:id="23" w:name="_Toc534901777"/>
      <w:r>
        <w:rPr>
          <w:rFonts w:hint="eastAsia"/>
          <w:sz w:val="28"/>
        </w:rPr>
        <w:t>五、移动端应用功能</w:t>
      </w:r>
      <w:bookmarkEnd w:id="21"/>
      <w:bookmarkEnd w:id="22"/>
      <w:bookmarkEnd w:id="23"/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1.登录“今日校园”APP找到“个人云盘”</w:t>
      </w:r>
    </w:p>
    <w:p w:rsidR="001C3785" w:rsidRDefault="00246844">
      <w:pPr>
        <w:jc w:val="center"/>
      </w:pPr>
      <w:r>
        <w:rPr>
          <w:noProof/>
        </w:rPr>
        <w:lastRenderedPageBreak/>
        <w:drawing>
          <wp:inline distT="0" distB="0" distL="0" distR="0">
            <wp:extent cx="2040890" cy="36277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9824" cy="364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jc w:val="center"/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2.直接进</w:t>
      </w:r>
      <w:r w:rsidR="00253654">
        <w:rPr>
          <w:rFonts w:asciiTheme="minorEastAsia" w:hAnsiTheme="minorEastAsia" w:hint="eastAsia"/>
          <w:sz w:val="24"/>
        </w:rPr>
        <w:t>入</w:t>
      </w:r>
      <w:r w:rsidR="00253654" w:rsidRPr="00AD745C">
        <w:rPr>
          <w:rFonts w:asciiTheme="minorEastAsia" w:hAnsiTheme="minorEastAsia" w:hint="eastAsia"/>
          <w:sz w:val="24"/>
        </w:rPr>
        <w:t>“</w:t>
      </w:r>
      <w:r w:rsidRPr="00AD745C">
        <w:rPr>
          <w:rFonts w:asciiTheme="minorEastAsia" w:hAnsiTheme="minorEastAsia" w:hint="eastAsia"/>
          <w:sz w:val="24"/>
        </w:rPr>
        <w:t>个人文档”</w:t>
      </w:r>
      <w:bookmarkStart w:id="24" w:name="_GoBack"/>
      <w:bookmarkEnd w:id="24"/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059305" cy="366776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3863" cy="367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/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3.第一步选择右上角“+”图标 ，第二步点击“上传”选择本地文件上传到云盘</w:t>
      </w:r>
    </w:p>
    <w:p w:rsidR="001C3785" w:rsidRDefault="00246844">
      <w:pPr>
        <w:jc w:val="center"/>
      </w:pPr>
      <w:r>
        <w:rPr>
          <w:noProof/>
        </w:rPr>
        <w:lastRenderedPageBreak/>
        <w:drawing>
          <wp:inline distT="0" distB="0" distL="0" distR="0">
            <wp:extent cx="2178050" cy="385953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9708" cy="38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jc w:val="center"/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4.第一步，选择需要共享的文件夹或者文件，第二步内链共享。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232660" cy="39497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2429" cy="396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/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5.选择“添加访问者”根据自己情况选择共享用户或共享用户组，第二步选择“保</w:t>
      </w:r>
      <w:r>
        <w:rPr>
          <w:rFonts w:asciiTheme="minorEastAsia" w:hAnsiTheme="minorEastAsia" w:hint="eastAsia"/>
          <w:sz w:val="24"/>
        </w:rPr>
        <w:lastRenderedPageBreak/>
        <w:t>存”；手机共享操作结束。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245995" cy="3975100"/>
            <wp:effectExtent l="0" t="0" r="190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6171" cy="39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jc w:val="center"/>
      </w:pPr>
    </w:p>
    <w:p w:rsidR="001C3785" w:rsidRDefault="001C3785">
      <w:pPr>
        <w:jc w:val="center"/>
      </w:pPr>
    </w:p>
    <w:sectPr w:rsidR="001C3785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FEE" w:rsidRDefault="004F4FEE">
      <w:r>
        <w:separator/>
      </w:r>
    </w:p>
  </w:endnote>
  <w:endnote w:type="continuationSeparator" w:id="0">
    <w:p w:rsidR="004F4FEE" w:rsidRDefault="004F4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4243639"/>
      <w:docPartObj>
        <w:docPartGallery w:val="AutoText"/>
      </w:docPartObj>
    </w:sdtPr>
    <w:sdtEndPr/>
    <w:sdtContent>
      <w:p w:rsidR="001C3785" w:rsidRDefault="0024684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45C" w:rsidRPr="00AD745C">
          <w:rPr>
            <w:noProof/>
            <w:lang w:val="zh-CN"/>
          </w:rPr>
          <w:t>1</w:t>
        </w:r>
        <w:r>
          <w:fldChar w:fldCharType="end"/>
        </w:r>
      </w:p>
    </w:sdtContent>
  </w:sdt>
  <w:p w:rsidR="001C3785" w:rsidRDefault="001C378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FEE" w:rsidRDefault="004F4FEE">
      <w:r>
        <w:separator/>
      </w:r>
    </w:p>
  </w:footnote>
  <w:footnote w:type="continuationSeparator" w:id="0">
    <w:p w:rsidR="004F4FEE" w:rsidRDefault="004F4F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9D"/>
    <w:rsid w:val="00020130"/>
    <w:rsid w:val="00032D9D"/>
    <w:rsid w:val="00094358"/>
    <w:rsid w:val="000C2A91"/>
    <w:rsid w:val="00106B33"/>
    <w:rsid w:val="00150B4C"/>
    <w:rsid w:val="00175022"/>
    <w:rsid w:val="001C3785"/>
    <w:rsid w:val="001E18C0"/>
    <w:rsid w:val="001F6D34"/>
    <w:rsid w:val="002216DC"/>
    <w:rsid w:val="00246844"/>
    <w:rsid w:val="00253654"/>
    <w:rsid w:val="002721A9"/>
    <w:rsid w:val="00287A51"/>
    <w:rsid w:val="002C5031"/>
    <w:rsid w:val="002E3B2E"/>
    <w:rsid w:val="003006EB"/>
    <w:rsid w:val="00310366"/>
    <w:rsid w:val="003271BC"/>
    <w:rsid w:val="00345843"/>
    <w:rsid w:val="004018E5"/>
    <w:rsid w:val="00412A24"/>
    <w:rsid w:val="00416413"/>
    <w:rsid w:val="00422B5D"/>
    <w:rsid w:val="004D3AD8"/>
    <w:rsid w:val="004F4FEE"/>
    <w:rsid w:val="005100AE"/>
    <w:rsid w:val="00523AC6"/>
    <w:rsid w:val="0061094C"/>
    <w:rsid w:val="00647B80"/>
    <w:rsid w:val="00655A13"/>
    <w:rsid w:val="00702C53"/>
    <w:rsid w:val="00747939"/>
    <w:rsid w:val="00756955"/>
    <w:rsid w:val="00761CB5"/>
    <w:rsid w:val="00785E25"/>
    <w:rsid w:val="007B781A"/>
    <w:rsid w:val="007C6CF6"/>
    <w:rsid w:val="007C6E31"/>
    <w:rsid w:val="00806A81"/>
    <w:rsid w:val="008272ED"/>
    <w:rsid w:val="00855FB8"/>
    <w:rsid w:val="008D2756"/>
    <w:rsid w:val="00915540"/>
    <w:rsid w:val="00927A84"/>
    <w:rsid w:val="00983491"/>
    <w:rsid w:val="009F65B9"/>
    <w:rsid w:val="00A40B37"/>
    <w:rsid w:val="00A4223E"/>
    <w:rsid w:val="00A564EB"/>
    <w:rsid w:val="00AD745C"/>
    <w:rsid w:val="00B1510D"/>
    <w:rsid w:val="00B2743E"/>
    <w:rsid w:val="00B743CD"/>
    <w:rsid w:val="00BD7976"/>
    <w:rsid w:val="00C13EC6"/>
    <w:rsid w:val="00CA68E9"/>
    <w:rsid w:val="00CB7BA7"/>
    <w:rsid w:val="00CC0378"/>
    <w:rsid w:val="00CC05C7"/>
    <w:rsid w:val="00CC2CB3"/>
    <w:rsid w:val="00CC4FDB"/>
    <w:rsid w:val="00CE53EC"/>
    <w:rsid w:val="00D118E1"/>
    <w:rsid w:val="00D3421E"/>
    <w:rsid w:val="00D35301"/>
    <w:rsid w:val="00D41932"/>
    <w:rsid w:val="00DB2187"/>
    <w:rsid w:val="00DD1D3E"/>
    <w:rsid w:val="00E06E9A"/>
    <w:rsid w:val="00E2103E"/>
    <w:rsid w:val="00E70214"/>
    <w:rsid w:val="00E7748B"/>
    <w:rsid w:val="00E94024"/>
    <w:rsid w:val="00E9465E"/>
    <w:rsid w:val="00E97C2C"/>
    <w:rsid w:val="00EA1EE7"/>
    <w:rsid w:val="00EE2CF2"/>
    <w:rsid w:val="00F93233"/>
    <w:rsid w:val="00FA796E"/>
    <w:rsid w:val="00FC5D9B"/>
    <w:rsid w:val="00FE789D"/>
    <w:rsid w:val="08922F6B"/>
    <w:rsid w:val="11144B5A"/>
    <w:rsid w:val="24B00AB3"/>
    <w:rsid w:val="2C9D0482"/>
    <w:rsid w:val="7A41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sz w:val="20"/>
      <w:szCs w:val="20"/>
    </w:rPr>
  </w:style>
  <w:style w:type="paragraph" w:styleId="5">
    <w:name w:val="toc 5"/>
    <w:basedOn w:val="a"/>
    <w:next w:val="a"/>
    <w:uiPriority w:val="39"/>
    <w:unhideWhenUsed/>
    <w:qFormat/>
    <w:pPr>
      <w:ind w:left="840"/>
      <w:jc w:val="left"/>
    </w:pPr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pPr>
      <w:ind w:left="420"/>
      <w:jc w:val="left"/>
    </w:pPr>
    <w:rPr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sz w:val="20"/>
      <w:szCs w:val="20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/>
      <w:jc w:val="left"/>
    </w:pPr>
    <w:rPr>
      <w:b/>
      <w:bCs/>
      <w:i/>
      <w:iCs/>
      <w:sz w:val="24"/>
      <w:szCs w:val="24"/>
    </w:rPr>
  </w:style>
  <w:style w:type="paragraph" w:styleId="4">
    <w:name w:val="toc 4"/>
    <w:basedOn w:val="a"/>
    <w:next w:val="a"/>
    <w:uiPriority w:val="39"/>
    <w:unhideWhenUsed/>
    <w:qFormat/>
    <w:pPr>
      <w:ind w:left="630"/>
      <w:jc w:val="left"/>
    </w:pPr>
    <w:rPr>
      <w:sz w:val="20"/>
      <w:szCs w:val="20"/>
    </w:rPr>
  </w:style>
  <w:style w:type="paragraph" w:styleId="6">
    <w:name w:val="toc 6"/>
    <w:basedOn w:val="a"/>
    <w:next w:val="a"/>
    <w:uiPriority w:val="39"/>
    <w:unhideWhenUsed/>
    <w:pPr>
      <w:ind w:left="1050"/>
      <w:jc w:val="left"/>
    </w:pPr>
    <w:rPr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pPr>
      <w:spacing w:before="120"/>
      <w:ind w:left="210"/>
      <w:jc w:val="left"/>
    </w:pPr>
    <w:rPr>
      <w:b/>
      <w:bCs/>
      <w:sz w:val="22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sz w:val="20"/>
      <w:szCs w:val="20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sz w:val="20"/>
      <w:szCs w:val="20"/>
    </w:rPr>
  </w:style>
  <w:style w:type="paragraph" w:styleId="5">
    <w:name w:val="toc 5"/>
    <w:basedOn w:val="a"/>
    <w:next w:val="a"/>
    <w:uiPriority w:val="39"/>
    <w:unhideWhenUsed/>
    <w:qFormat/>
    <w:pPr>
      <w:ind w:left="840"/>
      <w:jc w:val="left"/>
    </w:pPr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pPr>
      <w:ind w:left="420"/>
      <w:jc w:val="left"/>
    </w:pPr>
    <w:rPr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sz w:val="20"/>
      <w:szCs w:val="20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/>
      <w:jc w:val="left"/>
    </w:pPr>
    <w:rPr>
      <w:b/>
      <w:bCs/>
      <w:i/>
      <w:iCs/>
      <w:sz w:val="24"/>
      <w:szCs w:val="24"/>
    </w:rPr>
  </w:style>
  <w:style w:type="paragraph" w:styleId="4">
    <w:name w:val="toc 4"/>
    <w:basedOn w:val="a"/>
    <w:next w:val="a"/>
    <w:uiPriority w:val="39"/>
    <w:unhideWhenUsed/>
    <w:qFormat/>
    <w:pPr>
      <w:ind w:left="630"/>
      <w:jc w:val="left"/>
    </w:pPr>
    <w:rPr>
      <w:sz w:val="20"/>
      <w:szCs w:val="20"/>
    </w:rPr>
  </w:style>
  <w:style w:type="paragraph" w:styleId="6">
    <w:name w:val="toc 6"/>
    <w:basedOn w:val="a"/>
    <w:next w:val="a"/>
    <w:uiPriority w:val="39"/>
    <w:unhideWhenUsed/>
    <w:pPr>
      <w:ind w:left="1050"/>
      <w:jc w:val="left"/>
    </w:pPr>
    <w:rPr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pPr>
      <w:spacing w:before="120"/>
      <w:ind w:left="210"/>
      <w:jc w:val="left"/>
    </w:pPr>
    <w:rPr>
      <w:b/>
      <w:bCs/>
      <w:sz w:val="22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sz w:val="20"/>
      <w:szCs w:val="20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9637B7-665A-4FF4-B0CB-2E1C7CE1A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1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霍文强</dc:creator>
  <cp:lastModifiedBy>霍文强</cp:lastModifiedBy>
  <cp:revision>51</cp:revision>
  <dcterms:created xsi:type="dcterms:W3CDTF">2019-01-04T00:47:00Z</dcterms:created>
  <dcterms:modified xsi:type="dcterms:W3CDTF">2019-01-11T01:01:00Z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