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rPr>
          <w:rFonts w:hint="eastAsia" w:ascii="方正仿宋_GBK" w:hAnsi="方正仿宋_GBK" w:eastAsia="方正仿宋_GBK" w:cs="方正仿宋_GBK"/>
        </w:rPr>
      </w:pPr>
      <w:r>
        <w:rPr>
          <w:rFonts w:hint="eastAsia" w:ascii="方正仿宋_GBK" w:hAnsi="方正仿宋_GBK" w:eastAsia="方正仿宋_GBK" w:cs="方正仿宋_GBK"/>
        </w:rPr>
        <w:t>附件2：</w:t>
      </w:r>
    </w:p>
    <w:p>
      <w:pPr>
        <w:keepNext w:val="0"/>
        <w:keepLines w:val="0"/>
        <w:pageBreakBefore w:val="0"/>
        <w:kinsoku/>
        <w:wordWrap/>
        <w:overflowPunct/>
        <w:topLinePunct w:val="0"/>
        <w:autoSpaceDN/>
        <w:bidi w:val="0"/>
        <w:adjustRightInd/>
        <w:snapToGrid/>
        <w:spacing w:line="560" w:lineRule="exact"/>
        <w:jc w:val="center"/>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答题战“疫”新冠病毒科普知识活动</w:t>
      </w:r>
    </w:p>
    <w:bookmarkEnd w:id="0"/>
    <w:p>
      <w:pPr>
        <w:keepNext w:val="0"/>
        <w:keepLines w:val="0"/>
        <w:pageBreakBefore w:val="0"/>
        <w:kinsoku/>
        <w:wordWrap/>
        <w:overflowPunct/>
        <w:topLinePunct w:val="0"/>
        <w:autoSpaceDE w:val="0"/>
        <w:autoSpaceDN/>
        <w:bidi w:val="0"/>
        <w:adjustRightInd/>
        <w:snapToGrid/>
        <w:spacing w:line="560" w:lineRule="exact"/>
        <w:jc w:val="center"/>
        <w:rPr>
          <w:rFonts w:hint="eastAsia" w:ascii="方正仿宋_GBK" w:hAnsi="方正仿宋_GBK" w:eastAsia="方正仿宋_GBK" w:cs="方正仿宋_GBK"/>
        </w:rPr>
      </w:pPr>
    </w:p>
    <w:p>
      <w:pPr>
        <w:keepNext w:val="0"/>
        <w:keepLines w:val="0"/>
        <w:pageBreakBefore w:val="0"/>
        <w:kinsoku/>
        <w:wordWrap/>
        <w:overflowPunct/>
        <w:topLinePunct w:val="0"/>
        <w:autoSpaceDE w:val="0"/>
        <w:autoSpaceDN/>
        <w:bidi w:val="0"/>
        <w:adjustRightInd/>
        <w:snapToGrid/>
        <w:spacing w:line="560" w:lineRule="exact"/>
        <w:ind w:firstLine="64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黑体_GBK" w:hAnsi="方正黑体_GBK" w:eastAsia="方正黑体_GBK" w:cs="方正黑体_GBK"/>
          <w:b w:val="0"/>
          <w:bCs w:val="0"/>
        </w:rPr>
        <w:t>一、活动时间：</w:t>
      </w:r>
      <w:r>
        <w:rPr>
          <w:rFonts w:hint="eastAsia" w:ascii="方正仿宋_GBK" w:hAnsi="方正仿宋_GBK" w:eastAsia="方正仿宋_GBK" w:cs="方正仿宋_GBK"/>
          <w:bCs/>
          <w:color w:val="000000" w:themeColor="text1"/>
          <w14:textFill>
            <w14:solidFill>
              <w14:schemeClr w14:val="tx1"/>
            </w14:solidFill>
          </w14:textFill>
        </w:rPr>
        <w:t>4月27日—4月30日</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二、活动目的</w:t>
      </w:r>
    </w:p>
    <w:p>
      <w:pPr>
        <w:keepNext w:val="0"/>
        <w:keepLines w:val="0"/>
        <w:pageBreakBefore w:val="0"/>
        <w:kinsoku/>
        <w:wordWrap/>
        <w:overflowPunct/>
        <w:topLinePunct w:val="0"/>
        <w:autoSpaceDE w:val="0"/>
        <w:autoSpaceDN/>
        <w:bidi w:val="0"/>
        <w:adjustRightInd/>
        <w:snapToGrid/>
        <w:spacing w:line="560" w:lineRule="exact"/>
        <w:ind w:firstLine="684"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spacing w:val="11"/>
          <w:lang w:bidi="ar"/>
          <w14:textFill>
            <w14:solidFill>
              <w14:schemeClr w14:val="tx1"/>
            </w14:solidFill>
          </w14:textFill>
        </w:rPr>
        <w:t>为进一步贯彻落实安徽省教育厅关于新冠肺炎防控工作的部署，普及疫情防护知识，进一步提高师生（读者）自我防范意识和保护能力，巢湖学院宣传部、团委、图书馆联合超星学习通上线答题战“”微应用，开展“答题战疫——新型冠状病毒科普”线上知识竞赛，内容涵盖新型冠状病毒感染的肺炎疫情科普知识和防控措施等方面。旨在通过知识挑战的形式，促进广大师生（读者）了解和学习疫情防控知识，帮助师生（读者）科学对待疫情。</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三、活动形式</w:t>
      </w:r>
    </w:p>
    <w:p>
      <w:pPr>
        <w:keepNext w:val="0"/>
        <w:keepLines w:val="0"/>
        <w:pageBreakBefore w:val="0"/>
        <w:kinsoku/>
        <w:wordWrap/>
        <w:overflowPunct/>
        <w:topLinePunct w:val="0"/>
        <w:autoSpaceDN/>
        <w:bidi w:val="0"/>
        <w:adjustRightInd/>
        <w:snapToGrid/>
        <w:spacing w:line="560" w:lineRule="exact"/>
        <w:ind w:firstLine="684" w:firstLineChars="200"/>
        <w:rPr>
          <w:rFonts w:hint="eastAsia" w:ascii="方正仿宋_GBK" w:hAnsi="方正仿宋_GBK" w:eastAsia="方正仿宋_GBK" w:cs="方正仿宋_GBK"/>
          <w:bCs/>
          <w:color w:val="000000" w:themeColor="text1"/>
          <w14:textFill>
            <w14:solidFill>
              <w14:schemeClr w14:val="tx1"/>
            </w14:solidFill>
          </w14:textFill>
        </w:rPr>
      </w:pPr>
      <w:r>
        <w:rPr>
          <w:rFonts w:hint="eastAsia" w:ascii="方正仿宋_GBK" w:hAnsi="方正仿宋_GBK" w:eastAsia="方正仿宋_GBK" w:cs="方正仿宋_GBK"/>
          <w:color w:val="000000" w:themeColor="text1"/>
          <w:spacing w:val="11"/>
          <w:lang w:bidi="ar"/>
          <w14:textFill>
            <w14:solidFill>
              <w14:schemeClr w14:val="tx1"/>
            </w14:solidFill>
          </w14:textFill>
        </w:rPr>
        <w:t>答题战“疫”微应用基于各官方科普站点的最新新冠病毒研究成果和实时资讯，整理并上线一百余道防疫科普知识题目。读者基于图书馆APP（超星学习通APP/移动图书馆公图版APP）进行“全网对战”、“好友PK”、“个人练习”多种在线新冠病毒科普知识挑战模式。读者可实时查看知识竞赛排名。</w:t>
      </w: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四、具体流程</w:t>
      </w:r>
    </w:p>
    <w:p>
      <w:pPr>
        <w:pStyle w:val="5"/>
        <w:keepNext w:val="0"/>
        <w:keepLines w:val="0"/>
        <w:pageBreakBefore w:val="0"/>
        <w:widowControl/>
        <w:kinsoku/>
        <w:wordWrap/>
        <w:overflowPunct/>
        <w:topLinePunct w:val="0"/>
        <w:autoSpaceDN/>
        <w:bidi w:val="0"/>
        <w:adjustRightInd/>
        <w:snapToGrid/>
        <w:spacing w:line="560" w:lineRule="exact"/>
        <w:ind w:firstLine="684" w:firstLineChars="200"/>
        <w:rPr>
          <w:rFonts w:hint="eastAsia" w:ascii="方正楷体_GBK" w:hAnsi="方正楷体_GBK" w:eastAsia="方正楷体_GBK" w:cs="方正楷体_GBK"/>
          <w:b w:val="0"/>
          <w:bCs/>
          <w:color w:val="000000" w:themeColor="text1"/>
          <w:spacing w:val="11"/>
          <w:sz w:val="32"/>
          <w:szCs w:val="32"/>
          <w:lang w:bidi="ar"/>
          <w14:textFill>
            <w14:solidFill>
              <w14:schemeClr w14:val="tx1"/>
            </w14:solidFill>
          </w14:textFill>
        </w:rPr>
      </w:pPr>
      <w:r>
        <w:rPr>
          <w:rFonts w:hint="eastAsia" w:ascii="方正楷体_GBK" w:hAnsi="方正楷体_GBK" w:eastAsia="方正楷体_GBK" w:cs="方正楷体_GBK"/>
          <w:b w:val="0"/>
          <w:bCs/>
          <w:color w:val="000000" w:themeColor="text1"/>
          <w:spacing w:val="11"/>
          <w:sz w:val="32"/>
          <w:szCs w:val="32"/>
          <w:lang w:bidi="ar"/>
          <w14:textFill>
            <w14:solidFill>
              <w14:schemeClr w14:val="tx1"/>
            </w14:solidFill>
          </w14:textFill>
        </w:rPr>
        <w:t>（一）全网对战</w:t>
      </w:r>
    </w:p>
    <w:p>
      <w:pPr>
        <w:keepNext w:val="0"/>
        <w:keepLines w:val="0"/>
        <w:pageBreakBefore w:val="0"/>
        <w:kinsoku/>
        <w:wordWrap/>
        <w:overflowPunct/>
        <w:topLinePunct w:val="0"/>
        <w:autoSpaceDN/>
        <w:bidi w:val="0"/>
        <w:adjustRightInd/>
        <w:snapToGrid/>
        <w:spacing w:line="560" w:lineRule="exact"/>
        <w:ind w:firstLine="684" w:firstLineChars="200"/>
        <w:jc w:val="left"/>
        <w:rPr>
          <w:rFonts w:hint="eastAsia" w:ascii="方正仿宋_GBK" w:hAnsi="方正仿宋_GBK" w:eastAsia="方正仿宋_GBK" w:cs="方正仿宋_GBK"/>
          <w:color w:val="000000" w:themeColor="text1"/>
          <w:spacing w:val="11"/>
          <w:kern w:val="0"/>
          <w:lang w:bidi="ar"/>
          <w14:textFill>
            <w14:solidFill>
              <w14:schemeClr w14:val="tx1"/>
            </w14:solidFill>
          </w14:textFill>
        </w:rPr>
      </w:pPr>
      <w:r>
        <w:rPr>
          <w:rFonts w:hint="eastAsia" w:ascii="方正仿宋_GBK" w:hAnsi="方正仿宋_GBK" w:eastAsia="方正仿宋_GBK" w:cs="方正仿宋_GBK"/>
          <w:color w:val="000000" w:themeColor="text1"/>
          <w:spacing w:val="11"/>
          <w:kern w:val="0"/>
          <w:lang w:bidi="ar"/>
          <w14:textFill>
            <w14:solidFill>
              <w14:schemeClr w14:val="tx1"/>
            </w14:solidFill>
          </w14:textFill>
        </w:rPr>
        <w:t>为读者实时在线随机匹配本单位同一时间点共同发起知识挑战的读者进行答题竞赛。读者挑战成功可获得相应积分。</w:t>
      </w:r>
    </w:p>
    <w:p>
      <w:pPr>
        <w:pStyle w:val="5"/>
        <w:keepNext w:val="0"/>
        <w:keepLines w:val="0"/>
        <w:pageBreakBefore w:val="0"/>
        <w:widowControl/>
        <w:kinsoku/>
        <w:wordWrap/>
        <w:overflowPunct/>
        <w:topLinePunct w:val="0"/>
        <w:autoSpaceDN/>
        <w:bidi w:val="0"/>
        <w:adjustRightInd/>
        <w:snapToGrid/>
        <w:spacing w:line="560" w:lineRule="exact"/>
        <w:ind w:firstLine="684" w:firstLineChars="200"/>
        <w:rPr>
          <w:rFonts w:hint="eastAsia" w:ascii="方正楷体_GBK" w:hAnsi="方正楷体_GBK" w:eastAsia="方正楷体_GBK" w:cs="方正楷体_GBK"/>
          <w:b w:val="0"/>
          <w:bCs/>
          <w:color w:val="000000" w:themeColor="text1"/>
          <w:spacing w:val="11"/>
          <w:sz w:val="32"/>
          <w:szCs w:val="32"/>
          <w:lang w:bidi="ar"/>
          <w14:textFill>
            <w14:solidFill>
              <w14:schemeClr w14:val="tx1"/>
            </w14:solidFill>
          </w14:textFill>
        </w:rPr>
      </w:pPr>
      <w:r>
        <w:rPr>
          <w:rFonts w:hint="eastAsia" w:ascii="方正楷体_GBK" w:hAnsi="方正楷体_GBK" w:eastAsia="方正楷体_GBK" w:cs="方正楷体_GBK"/>
          <w:b w:val="0"/>
          <w:bCs/>
          <w:color w:val="000000" w:themeColor="text1"/>
          <w:spacing w:val="11"/>
          <w:sz w:val="32"/>
          <w:szCs w:val="32"/>
          <w:lang w:bidi="ar"/>
          <w14:textFill>
            <w14:solidFill>
              <w14:schemeClr w14:val="tx1"/>
            </w14:solidFill>
          </w14:textFill>
        </w:rPr>
        <w:t>（二）好友PK</w:t>
      </w:r>
    </w:p>
    <w:p>
      <w:pPr>
        <w:keepNext w:val="0"/>
        <w:keepLines w:val="0"/>
        <w:pageBreakBefore w:val="0"/>
        <w:kinsoku/>
        <w:wordWrap/>
        <w:overflowPunct/>
        <w:topLinePunct w:val="0"/>
        <w:autoSpaceDN/>
        <w:bidi w:val="0"/>
        <w:adjustRightInd/>
        <w:snapToGrid/>
        <w:spacing w:line="560" w:lineRule="exact"/>
        <w:ind w:firstLine="684" w:firstLineChars="200"/>
        <w:jc w:val="left"/>
        <w:rPr>
          <w:rFonts w:hint="eastAsia" w:ascii="方正仿宋_GBK" w:hAnsi="方正仿宋_GBK" w:eastAsia="方正仿宋_GBK" w:cs="方正仿宋_GBK"/>
          <w:color w:val="000000" w:themeColor="text1"/>
          <w:spacing w:val="11"/>
          <w:kern w:val="0"/>
          <w:lang w:bidi="ar"/>
          <w14:textFill>
            <w14:solidFill>
              <w14:schemeClr w14:val="tx1"/>
            </w14:solidFill>
          </w14:textFill>
        </w:rPr>
      </w:pPr>
      <w:r>
        <w:rPr>
          <w:rFonts w:hint="eastAsia" w:ascii="方正仿宋_GBK" w:hAnsi="方正仿宋_GBK" w:eastAsia="方正仿宋_GBK" w:cs="方正仿宋_GBK"/>
          <w:color w:val="000000" w:themeColor="text1"/>
          <w:spacing w:val="11"/>
          <w:kern w:val="0"/>
          <w:lang w:bidi="ar"/>
          <w14:textFill>
            <w14:solidFill>
              <w14:schemeClr w14:val="tx1"/>
            </w14:solidFill>
          </w14:textFill>
        </w:rPr>
        <w:t>读者可在线邀请好友进行知识挑战，不计算积分。</w:t>
      </w:r>
    </w:p>
    <w:p>
      <w:pPr>
        <w:pStyle w:val="5"/>
        <w:keepNext w:val="0"/>
        <w:keepLines w:val="0"/>
        <w:pageBreakBefore w:val="0"/>
        <w:widowControl/>
        <w:kinsoku/>
        <w:wordWrap/>
        <w:overflowPunct/>
        <w:topLinePunct w:val="0"/>
        <w:autoSpaceDN/>
        <w:bidi w:val="0"/>
        <w:adjustRightInd/>
        <w:snapToGrid/>
        <w:spacing w:line="560" w:lineRule="exact"/>
        <w:ind w:firstLine="684" w:firstLineChars="200"/>
        <w:rPr>
          <w:rFonts w:hint="eastAsia" w:ascii="方正楷体_GBK" w:hAnsi="方正楷体_GBK" w:eastAsia="方正楷体_GBK" w:cs="方正楷体_GBK"/>
          <w:b w:val="0"/>
          <w:bCs/>
          <w:color w:val="000000" w:themeColor="text1"/>
          <w:spacing w:val="11"/>
          <w:sz w:val="32"/>
          <w:szCs w:val="32"/>
          <w:lang w:bidi="ar"/>
          <w14:textFill>
            <w14:solidFill>
              <w14:schemeClr w14:val="tx1"/>
            </w14:solidFill>
          </w14:textFill>
        </w:rPr>
      </w:pPr>
      <w:r>
        <w:rPr>
          <w:rFonts w:hint="eastAsia" w:ascii="方正楷体_GBK" w:hAnsi="方正楷体_GBK" w:eastAsia="方正楷体_GBK" w:cs="方正楷体_GBK"/>
          <w:b w:val="0"/>
          <w:bCs/>
          <w:color w:val="000000" w:themeColor="text1"/>
          <w:spacing w:val="11"/>
          <w:sz w:val="32"/>
          <w:szCs w:val="32"/>
          <w:lang w:bidi="ar"/>
          <w14:textFill>
            <w14:solidFill>
              <w14:schemeClr w14:val="tx1"/>
            </w14:solidFill>
          </w14:textFill>
        </w:rPr>
        <w:t>（三）个人练习</w:t>
      </w: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ind w:firstLine="684" w:firstLineChars="200"/>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pacing w:val="11"/>
          <w:sz w:val="32"/>
          <w:szCs w:val="32"/>
          <w:lang w:bidi="ar"/>
          <w14:textFill>
            <w14:solidFill>
              <w14:schemeClr w14:val="tx1"/>
            </w14:solidFill>
          </w14:textFill>
        </w:rPr>
        <w:t>读者在线进行知识闯关挑战。读者挑战成功可获得相应积分。</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五、活动参与方式</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1.</w:t>
      </w:r>
      <w:r>
        <w:rPr>
          <w:rFonts w:hint="eastAsia" w:ascii="方正仿宋_GBK" w:hAnsi="方正仿宋_GBK" w:eastAsia="方正仿宋_GBK" w:cs="方正仿宋_GBK"/>
          <w:color w:val="000000" w:themeColor="text1"/>
          <w14:textFill>
            <w14:solidFill>
              <w14:schemeClr w14:val="tx1"/>
            </w14:solidFill>
          </w14:textFill>
        </w:rPr>
        <w:t>手机下载安装“超星学习通”APP</w:t>
      </w:r>
      <w:r>
        <w:rPr>
          <w:rFonts w:hint="eastAsia" w:ascii="方正仿宋_GBK" w:hAnsi="方正仿宋_GBK" w:eastAsia="方正仿宋_GBK" w:cs="方正仿宋_GBK"/>
          <w:bCs/>
          <w:color w:val="000000" w:themeColor="text1"/>
          <w:kern w:val="0"/>
          <w14:textFill>
            <w14:solidFill>
              <w14:schemeClr w14:val="tx1"/>
            </w14:solidFill>
          </w14:textFill>
        </w:rPr>
        <w:t>；</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2.</w:t>
      </w:r>
      <w:r>
        <w:rPr>
          <w:rFonts w:hint="eastAsia" w:ascii="方正仿宋_GBK" w:hAnsi="方正仿宋_GBK" w:eastAsia="方正仿宋_GBK" w:cs="方正仿宋_GBK"/>
          <w:color w:val="000000" w:themeColor="text1"/>
          <w14:textFill>
            <w14:solidFill>
              <w14:schemeClr w14:val="tx1"/>
            </w14:solidFill>
          </w14:textFill>
        </w:rPr>
        <w:t>读者使用手机号注册，首页右上角点击输入邀请码“chxytsg”进入图书馆首页；</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3.点击答题战“疫”参与活动。</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六、活动奖项设置</w:t>
      </w:r>
    </w:p>
    <w:p>
      <w:pPr>
        <w:keepNext w:val="0"/>
        <w:keepLines w:val="0"/>
        <w:pageBreakBefore w:val="0"/>
        <w:kinsoku/>
        <w:wordWrap/>
        <w:overflowPunct/>
        <w:topLinePunct w:val="0"/>
        <w:autoSpaceDE w:val="0"/>
        <w:autoSpaceDN/>
        <w:bidi w:val="0"/>
        <w:adjustRightInd/>
        <w:snapToGrid/>
        <w:spacing w:line="560" w:lineRule="exact"/>
        <w:ind w:firstLine="684" w:firstLineChars="200"/>
        <w:rPr>
          <w:rFonts w:hint="eastAsia" w:ascii="方正仿宋_GBK" w:hAnsi="方正仿宋_GBK" w:eastAsia="方正仿宋_GBK" w:cs="方正仿宋_GBK"/>
          <w:color w:val="000000" w:themeColor="text1"/>
          <w:spacing w:val="11"/>
          <w:lang w:bidi="ar"/>
          <w14:textFill>
            <w14:solidFill>
              <w14:schemeClr w14:val="tx1"/>
            </w14:solidFill>
          </w14:textFill>
        </w:rPr>
      </w:pPr>
      <w:r>
        <w:rPr>
          <w:rFonts w:hint="eastAsia" w:ascii="方正仿宋_GBK" w:hAnsi="方正仿宋_GBK" w:eastAsia="方正仿宋_GBK" w:cs="方正仿宋_GBK"/>
          <w:color w:val="000000" w:themeColor="text1"/>
          <w:spacing w:val="11"/>
          <w:lang w:bidi="ar"/>
          <w14:textFill>
            <w14:solidFill>
              <w14:schemeClr w14:val="tx1"/>
            </w14:solidFill>
          </w14:textFill>
        </w:rPr>
        <w:t>活动将按参赛者答题对战进行排名并评选出一等奖1名，二等奖3名，三等奖5名，参与奖若干。</w:t>
      </w:r>
    </w:p>
    <w:p>
      <w:pPr>
        <w:keepNext w:val="0"/>
        <w:keepLines w:val="0"/>
        <w:pageBreakBefore w:val="0"/>
        <w:kinsoku/>
        <w:wordWrap/>
        <w:overflowPunct/>
        <w:topLinePunct w:val="0"/>
        <w:autoSpaceDE w:val="0"/>
        <w:autoSpaceDN/>
        <w:bidi w:val="0"/>
        <w:adjustRightInd/>
        <w:snapToGrid/>
        <w:spacing w:line="560" w:lineRule="exact"/>
        <w:ind w:firstLine="684" w:firstLineChars="200"/>
        <w:rPr>
          <w:rFonts w:hint="eastAsia" w:ascii="方正仿宋_GBK" w:hAnsi="方正仿宋_GBK" w:eastAsia="方正仿宋_GBK" w:cs="方正仿宋_GBK"/>
          <w:color w:val="000000" w:themeColor="text1"/>
          <w:spacing w:val="11"/>
          <w:lang w:bidi="ar"/>
          <w14:textFill>
            <w14:solidFill>
              <w14:schemeClr w14:val="tx1"/>
            </w14:solidFill>
          </w14:textFill>
        </w:rPr>
      </w:pPr>
    </w:p>
    <w:p>
      <w:pPr>
        <w:keepNext w:val="0"/>
        <w:keepLines w:val="0"/>
        <w:pageBreakBefore w:val="0"/>
        <w:kinsoku/>
        <w:wordWrap/>
        <w:overflowPunct/>
        <w:topLinePunct w:val="0"/>
        <w:autoSpaceDE w:val="0"/>
        <w:autoSpaceDN/>
        <w:bidi w:val="0"/>
        <w:adjustRightInd/>
        <w:snapToGrid/>
        <w:spacing w:line="560" w:lineRule="exact"/>
        <w:ind w:firstLine="684" w:firstLineChars="200"/>
        <w:rPr>
          <w:rFonts w:hint="eastAsia" w:ascii="方正仿宋_GBK" w:hAnsi="方正仿宋_GBK" w:eastAsia="方正仿宋_GBK" w:cs="方正仿宋_GBK"/>
          <w:color w:val="000000" w:themeColor="text1"/>
          <w:spacing w:val="11"/>
          <w:lang w:bidi="ar"/>
          <w14:textFill>
            <w14:solidFill>
              <w14:schemeClr w14:val="tx1"/>
            </w14:solidFill>
          </w14:textFill>
        </w:rPr>
      </w:pP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rPr>
          <w:rFonts w:hint="eastAsia" w:ascii="方正仿宋_GBK" w:hAnsi="方正仿宋_GBK" w:eastAsia="方正仿宋_GBK" w:cs="方正仿宋_GBK"/>
          <w:kern w:val="2"/>
          <w:sz w:val="32"/>
          <w:szCs w:val="32"/>
        </w:rPr>
      </w:pP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rPr>
          <w:rFonts w:hint="eastAsia" w:ascii="方正仿宋_GBK" w:hAnsi="方正仿宋_GBK" w:eastAsia="方正仿宋_GBK" w:cs="方正仿宋_GBK"/>
          <w:kern w:val="2"/>
          <w:sz w:val="32"/>
          <w:szCs w:val="32"/>
        </w:rPr>
      </w:pP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rPr>
          <w:rFonts w:hint="eastAsia" w:ascii="方正仿宋_GBK" w:hAnsi="方正仿宋_GBK" w:eastAsia="方正仿宋_GBK" w:cs="方正仿宋_GBK"/>
          <w:kern w:val="2"/>
          <w:sz w:val="32"/>
          <w:szCs w:val="32"/>
        </w:rPr>
      </w:pP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rPr>
          <w:rFonts w:hint="eastAsia" w:ascii="方正仿宋_GBK" w:hAnsi="方正仿宋_GBK" w:eastAsia="方正仿宋_GBK" w:cs="方正仿宋_GBK"/>
          <w:kern w:val="2"/>
          <w:sz w:val="32"/>
          <w:szCs w:val="32"/>
        </w:rPr>
      </w:pP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rPr>
          <w:rFonts w:hint="eastAsia" w:ascii="方正仿宋_GBK" w:hAnsi="方正仿宋_GBK" w:eastAsia="方正仿宋_GBK" w:cs="方正仿宋_GBK"/>
          <w:kern w:val="2"/>
          <w:sz w:val="32"/>
          <w:szCs w:val="32"/>
        </w:rPr>
      </w:pP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rPr>
          <w:rFonts w:hint="eastAsia" w:ascii="方正仿宋_GBK" w:hAnsi="方正仿宋_GBK" w:eastAsia="方正仿宋_GBK" w:cs="方正仿宋_GBK"/>
          <w:kern w:val="2"/>
          <w:sz w:val="32"/>
          <w:szCs w:val="32"/>
        </w:rPr>
      </w:pPr>
    </w:p>
    <w:p>
      <w:pPr>
        <w:pStyle w:val="2"/>
        <w:keepNext w:val="0"/>
        <w:keepLines w:val="0"/>
        <w:pageBreakBefore w:val="0"/>
        <w:kinsoku/>
        <w:wordWrap/>
        <w:overflowPunct/>
        <w:topLinePunct w:val="0"/>
        <w:autoSpaceDN/>
        <w:bidi w:val="0"/>
        <w:adjustRightInd/>
        <w:snapToGrid/>
        <w:spacing w:before="0" w:beforeAutospacing="0" w:after="0" w:afterAutospacing="0" w:line="560" w:lineRule="exact"/>
        <w:rPr>
          <w:rFonts w:hint="eastAsia" w:ascii="方正仿宋_GBK" w:hAnsi="方正仿宋_GBK" w:eastAsia="方正仿宋_GBK" w:cs="方正仿宋_GBK"/>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Neue">
    <w:altName w:val="Arial"/>
    <w:panose1 w:val="00000000000000000000"/>
    <w:charset w:val="00"/>
    <w:family w:val="swiss"/>
    <w:pitch w:val="default"/>
    <w:sig w:usb0="00000000" w:usb1="00000000" w:usb2="0000001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74F58"/>
    <w:rsid w:val="42E7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黑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p1"/>
    <w:basedOn w:val="1"/>
    <w:qFormat/>
    <w:uiPriority w:val="0"/>
    <w:pPr>
      <w:spacing w:line="440" w:lineRule="atLeast"/>
      <w:jc w:val="left"/>
    </w:pPr>
    <w:rPr>
      <w:rFonts w:ascii="Helvetica Neue" w:hAnsi="Helvetica Neue" w:eastAsia="Helvetica Neue" w:cs="Times New Roman"/>
      <w:color w:val="000000"/>
      <w:kern w:val="0"/>
      <w:sz w:val="30"/>
      <w:szCs w:val="3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2020-04-24T04:18:00Z</dcterms:created>
  <dc:creator>86138</dc:creator>
  <cp:lastModifiedBy>86138</cp:lastModifiedBy>
  <dcterms:modified xsi:type="dcterms:W3CDTF">2020-04-24T04:20:45Z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