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CBA" w:rsidRPr="00A5223B" w:rsidRDefault="00736CBA" w:rsidP="00A5223B">
      <w:pPr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/>
          <w:b/>
          <w:kern w:val="32"/>
          <w:sz w:val="44"/>
          <w:szCs w:val="44"/>
        </w:rPr>
      </w:pPr>
      <w:r w:rsidRPr="00A5223B">
        <w:rPr>
          <w:rFonts w:asciiTheme="minorEastAsia" w:eastAsiaTheme="minorEastAsia" w:hAnsiTheme="minorEastAsia"/>
          <w:b/>
          <w:kern w:val="32"/>
          <w:sz w:val="44"/>
          <w:szCs w:val="44"/>
        </w:rPr>
        <w:t>安徽省人民政府发展研究中心</w:t>
      </w:r>
    </w:p>
    <w:p w:rsidR="00D3729A" w:rsidRPr="00A5223B" w:rsidRDefault="00736CBA" w:rsidP="00A5223B">
      <w:pPr>
        <w:adjustRightInd w:val="0"/>
        <w:snapToGrid w:val="0"/>
        <w:spacing w:line="560" w:lineRule="exact"/>
        <w:jc w:val="center"/>
        <w:rPr>
          <w:rFonts w:eastAsia="方正小标宋_GBK"/>
          <w:kern w:val="32"/>
          <w:sz w:val="44"/>
          <w:szCs w:val="44"/>
        </w:rPr>
      </w:pPr>
      <w:r w:rsidRPr="00A5223B">
        <w:rPr>
          <w:rFonts w:asciiTheme="minorEastAsia" w:eastAsiaTheme="minorEastAsia" w:hAnsiTheme="minorEastAsia"/>
          <w:b/>
          <w:kern w:val="32"/>
          <w:sz w:val="44"/>
          <w:szCs w:val="44"/>
        </w:rPr>
        <w:t>重点招标课题管理办法</w:t>
      </w:r>
    </w:p>
    <w:p w:rsidR="00CC57FB" w:rsidRPr="00A5223B" w:rsidRDefault="00CC57FB" w:rsidP="00A5223B">
      <w:pPr>
        <w:pStyle w:val="a3"/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kern w:val="32"/>
          <w:sz w:val="32"/>
          <w:szCs w:val="32"/>
        </w:rPr>
      </w:pPr>
      <w:r w:rsidRPr="00A5223B">
        <w:rPr>
          <w:rFonts w:ascii="Times New Roman" w:eastAsia="黑体" w:hAnsi="黑体" w:cs="Times New Roman"/>
          <w:kern w:val="32"/>
          <w:sz w:val="32"/>
          <w:szCs w:val="32"/>
        </w:rPr>
        <w:t>第一章</w:t>
      </w:r>
      <w:r w:rsidRPr="00A5223B">
        <w:rPr>
          <w:rFonts w:ascii="Times New Roman" w:eastAsia="黑体" w:hAnsi="Times New Roman" w:cs="Times New Roman"/>
          <w:kern w:val="32"/>
          <w:sz w:val="32"/>
          <w:szCs w:val="32"/>
        </w:rPr>
        <w:t xml:space="preserve"> </w:t>
      </w:r>
      <w:r w:rsidR="008D4157" w:rsidRPr="00A5223B">
        <w:rPr>
          <w:rFonts w:ascii="Times New Roman" w:eastAsia="黑体" w:hAnsi="Times New Roman" w:cs="Times New Roman"/>
          <w:kern w:val="32"/>
          <w:sz w:val="32"/>
          <w:szCs w:val="32"/>
        </w:rPr>
        <w:t xml:space="preserve"> </w:t>
      </w:r>
      <w:r w:rsidRPr="00A5223B">
        <w:rPr>
          <w:rFonts w:ascii="Times New Roman" w:eastAsia="黑体" w:hAnsi="黑体" w:cs="Times New Roman"/>
          <w:kern w:val="32"/>
          <w:sz w:val="32"/>
          <w:szCs w:val="32"/>
        </w:rPr>
        <w:t>总</w:t>
      </w:r>
      <w:r w:rsidRPr="00A5223B">
        <w:rPr>
          <w:rFonts w:ascii="Times New Roman" w:eastAsia="黑体" w:hAnsi="Times New Roman" w:cs="Times New Roman"/>
          <w:kern w:val="32"/>
          <w:sz w:val="32"/>
          <w:szCs w:val="32"/>
        </w:rPr>
        <w:t xml:space="preserve"> </w:t>
      </w:r>
      <w:r w:rsidRPr="00A5223B">
        <w:rPr>
          <w:rFonts w:ascii="Times New Roman" w:eastAsia="黑体" w:hAnsi="黑体" w:cs="Times New Roman"/>
          <w:kern w:val="32"/>
          <w:sz w:val="32"/>
          <w:szCs w:val="32"/>
        </w:rPr>
        <w:t>则</w:t>
      </w:r>
    </w:p>
    <w:p w:rsidR="00CC57FB" w:rsidRPr="00A5223B" w:rsidRDefault="00CC57FB" w:rsidP="00A5223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A5223B">
        <w:rPr>
          <w:rFonts w:ascii="Times New Roman" w:eastAsia="黑体" w:hAnsi="黑体" w:cs="Times New Roman"/>
          <w:kern w:val="2"/>
          <w:sz w:val="32"/>
          <w:szCs w:val="32"/>
        </w:rPr>
        <w:t>第一条</w:t>
      </w:r>
      <w:r w:rsidRPr="00A5223B">
        <w:rPr>
          <w:rFonts w:ascii="Times New Roman" w:eastAsia="黑体" w:hAnsi="Times New Roman" w:cs="Times New Roman"/>
          <w:kern w:val="2"/>
          <w:sz w:val="32"/>
          <w:szCs w:val="32"/>
        </w:rPr>
        <w:t xml:space="preserve"> </w:t>
      </w:r>
      <w:r w:rsidR="00DB726A" w:rsidRPr="00A5223B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为推进政府决策的科学化、民主化，充分发挥社会各方面研究力量的作用，就事关安徽经济社会发展的全局性、战略性、前瞻性问题进行</w:t>
      </w:r>
      <w:r w:rsidR="00DB726A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深入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研究，为省政府提供高质量决策咨询服务，特制定本办法。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 xml:space="preserve"> </w:t>
      </w:r>
    </w:p>
    <w:p w:rsidR="00420436" w:rsidRPr="00A5223B" w:rsidRDefault="00CC57FB" w:rsidP="00A5223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A5223B">
        <w:rPr>
          <w:rFonts w:ascii="Times New Roman" w:eastAsia="黑体" w:hAnsi="黑体" w:cs="Times New Roman"/>
          <w:kern w:val="2"/>
          <w:sz w:val="32"/>
          <w:szCs w:val="32"/>
        </w:rPr>
        <w:t>第二条</w:t>
      </w:r>
      <w:r w:rsidRPr="00A5223B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</w:t>
      </w:r>
      <w:r w:rsidR="00DB726A" w:rsidRPr="00A5223B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课题研究以</w:t>
      </w:r>
      <w:r w:rsidR="00C13641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习近平新时代中国特色社会主义思想为指导，全面贯彻党的十九大</w:t>
      </w:r>
      <w:r w:rsidR="007375BB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、十九届二中、三中、四中全会和中央经济工作会议精神</w:t>
      </w:r>
      <w:r w:rsidR="00C13641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，</w:t>
      </w:r>
      <w:r w:rsidR="00420436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紧密结合</w:t>
      </w:r>
      <w:r w:rsidR="00660675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现代化五大发展美好安徽</w:t>
      </w:r>
      <w:r w:rsidR="00420436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建设的实际，</w:t>
      </w:r>
      <w:r w:rsidR="00C13641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深入开展调查研究，为</w:t>
      </w:r>
      <w:r w:rsidR="00660675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省政府</w:t>
      </w:r>
      <w:r w:rsidR="00420436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提供决策思路和工作建议。研究成果应具备一定的理论水平、较强的实践意义</w:t>
      </w:r>
      <w:r w:rsidR="00736CBA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,</w:t>
      </w:r>
      <w:r w:rsidR="00420436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既有前瞻性、又有可操作性。</w:t>
      </w:r>
    </w:p>
    <w:p w:rsidR="00A40821" w:rsidRPr="00A5223B" w:rsidRDefault="00CC57FB" w:rsidP="00A5223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A5223B">
        <w:rPr>
          <w:rFonts w:ascii="Times New Roman" w:eastAsia="黑体" w:hAnsi="黑体" w:cs="Times New Roman"/>
          <w:kern w:val="2"/>
          <w:sz w:val="32"/>
          <w:szCs w:val="32"/>
        </w:rPr>
        <w:t>第三条</w:t>
      </w:r>
      <w:r w:rsidRPr="00A5223B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</w:t>
      </w:r>
      <w:r w:rsidR="00420436" w:rsidRPr="00A5223B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</w:t>
      </w:r>
      <w:r w:rsidR="00736CBA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安徽省人民政府发展研究中心重点招标课题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的组织管理由</w:t>
      </w:r>
      <w:r w:rsidR="00902C16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安徽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省人民政府</w:t>
      </w:r>
      <w:r w:rsidR="00902C16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发展研究中心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（以下简称省</w:t>
      </w:r>
      <w:r w:rsidR="00401E9D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政府发展研究</w:t>
      </w:r>
      <w:r w:rsidR="00902C16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中心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）负责实施。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 xml:space="preserve"> </w:t>
      </w:r>
    </w:p>
    <w:p w:rsidR="00CC57FB" w:rsidRPr="00A5223B" w:rsidRDefault="00CC57FB" w:rsidP="00A5223B">
      <w:pPr>
        <w:pStyle w:val="a3"/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kern w:val="32"/>
          <w:sz w:val="32"/>
          <w:szCs w:val="32"/>
        </w:rPr>
      </w:pPr>
      <w:r w:rsidRPr="00A5223B">
        <w:rPr>
          <w:rFonts w:ascii="Times New Roman" w:eastAsia="黑体" w:hAnsi="黑体" w:cs="Times New Roman"/>
          <w:kern w:val="32"/>
          <w:sz w:val="32"/>
          <w:szCs w:val="32"/>
        </w:rPr>
        <w:t>第二章</w:t>
      </w:r>
      <w:r w:rsidRPr="00A5223B">
        <w:rPr>
          <w:rFonts w:ascii="Times New Roman" w:eastAsia="黑体" w:hAnsi="Times New Roman" w:cs="Times New Roman"/>
          <w:kern w:val="32"/>
          <w:sz w:val="32"/>
          <w:szCs w:val="32"/>
        </w:rPr>
        <w:t xml:space="preserve"> </w:t>
      </w:r>
      <w:r w:rsidRPr="00A5223B">
        <w:rPr>
          <w:rFonts w:ascii="Times New Roman" w:eastAsia="黑体" w:hAnsi="黑体" w:cs="Times New Roman"/>
          <w:kern w:val="32"/>
          <w:sz w:val="32"/>
          <w:szCs w:val="32"/>
        </w:rPr>
        <w:t>申请与立项</w:t>
      </w:r>
    </w:p>
    <w:p w:rsidR="00CC57FB" w:rsidRPr="00A5223B" w:rsidRDefault="00CC57FB" w:rsidP="00A5223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A5223B">
        <w:rPr>
          <w:rFonts w:ascii="Times New Roman" w:eastAsia="黑体" w:hAnsi="黑体" w:cs="Times New Roman"/>
          <w:kern w:val="2"/>
          <w:sz w:val="32"/>
          <w:szCs w:val="32"/>
        </w:rPr>
        <w:t>第四条</w:t>
      </w:r>
      <w:r w:rsidRPr="00A5223B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</w:t>
      </w:r>
      <w:r w:rsidR="00420436" w:rsidRPr="00A5223B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课题立项采取公开招标、</w:t>
      </w:r>
      <w:r w:rsidR="007B3718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定向邀标</w:t>
      </w:r>
      <w:r w:rsidR="008E4CA2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、合作研究</w:t>
      </w:r>
      <w:r w:rsidR="00420436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等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方式进行。公开招标课题</w:t>
      </w:r>
      <w:r w:rsidR="007B3718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一律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通过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“</w:t>
      </w:r>
      <w:r w:rsidR="00420436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安徽发展研究</w:t>
      </w:r>
      <w:r w:rsidR="00D3729A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网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”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等</w:t>
      </w:r>
      <w:r w:rsidR="007B3718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媒体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发布。</w:t>
      </w:r>
    </w:p>
    <w:p w:rsidR="00CC57FB" w:rsidRPr="00A5223B" w:rsidRDefault="00CC57FB" w:rsidP="00A5223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A5223B">
        <w:rPr>
          <w:rFonts w:ascii="Times New Roman" w:eastAsia="黑体" w:hAnsi="黑体" w:cs="Times New Roman"/>
          <w:kern w:val="2"/>
          <w:sz w:val="32"/>
          <w:szCs w:val="32"/>
        </w:rPr>
        <w:t>第五条</w:t>
      </w:r>
      <w:r w:rsidRPr="00A5223B">
        <w:rPr>
          <w:rFonts w:ascii="Times New Roman" w:eastAsia="方正仿宋简体" w:hAnsi="Times New Roman" w:cs="Times New Roman"/>
          <w:b/>
          <w:kern w:val="2"/>
          <w:sz w:val="32"/>
          <w:szCs w:val="32"/>
        </w:rPr>
        <w:t xml:space="preserve"> </w:t>
      </w:r>
      <w:r w:rsidR="00420436" w:rsidRPr="00A5223B">
        <w:rPr>
          <w:rFonts w:ascii="Times New Roman" w:eastAsia="方正仿宋简体" w:hAnsi="Times New Roman" w:cs="Times New Roman"/>
          <w:b/>
          <w:kern w:val="2"/>
          <w:sz w:val="32"/>
          <w:szCs w:val="32"/>
        </w:rPr>
        <w:t xml:space="preserve"> </w:t>
      </w:r>
      <w:r w:rsidR="009C6D0B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招标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课题不接受个人申请，申请人应通过所在单位或主管部门进行申请。申请人所在单位</w:t>
      </w:r>
      <w:r w:rsidR="006C42E9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或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主管部门要对申请人的资格、完成课题的能力进行审查，并出具明确意见。申请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lastRenderedPageBreak/>
        <w:t>人一次只能申请一项课题</w:t>
      </w:r>
      <w:r w:rsidR="007B3718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，且不能作为课题组主要成员参加其他课题申报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。</w:t>
      </w:r>
    </w:p>
    <w:p w:rsidR="00CC57FB" w:rsidRPr="00A5223B" w:rsidRDefault="00CC57FB" w:rsidP="00A5223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A5223B">
        <w:rPr>
          <w:rFonts w:ascii="Times New Roman" w:eastAsia="黑体" w:hAnsi="黑体" w:cs="Times New Roman"/>
          <w:kern w:val="2"/>
          <w:sz w:val="32"/>
          <w:szCs w:val="32"/>
        </w:rPr>
        <w:t>第六条</w:t>
      </w:r>
      <w:r w:rsidR="009C6D0B" w:rsidRPr="00A5223B">
        <w:rPr>
          <w:rFonts w:ascii="Times New Roman" w:eastAsia="方正仿宋简体" w:hAnsi="Times New Roman" w:cs="Times New Roman"/>
          <w:b/>
          <w:kern w:val="2"/>
          <w:sz w:val="32"/>
          <w:szCs w:val="32"/>
        </w:rPr>
        <w:t xml:space="preserve"> </w:t>
      </w:r>
      <w:r w:rsidR="00420436" w:rsidRPr="00A5223B">
        <w:rPr>
          <w:rFonts w:ascii="Times New Roman" w:eastAsia="方正仿宋简体" w:hAnsi="Times New Roman" w:cs="Times New Roman"/>
          <w:b/>
          <w:kern w:val="2"/>
          <w:sz w:val="32"/>
          <w:szCs w:val="32"/>
        </w:rPr>
        <w:t xml:space="preserve"> </w:t>
      </w:r>
      <w:r w:rsidR="006C42E9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招标</w:t>
      </w:r>
      <w:r w:rsidR="00DB726A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课题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实行专家评审制。专家</w:t>
      </w:r>
      <w:r w:rsidR="008E4CA2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评审委员会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由</w:t>
      </w:r>
      <w:r w:rsidR="00401E9D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省政府发展研究中心</w:t>
      </w:r>
      <w:r w:rsidR="008E4CA2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和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省直</w:t>
      </w:r>
      <w:r w:rsidR="00D3729A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相</w:t>
      </w:r>
      <w:r w:rsidR="007B3718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关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部门负责人</w:t>
      </w:r>
      <w:r w:rsidR="008E4CA2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以及其他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专家</w:t>
      </w:r>
      <w:r w:rsidR="008E4CA2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组成；</w:t>
      </w:r>
      <w:r w:rsidR="00204BD2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评审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采取集中评议和无记名投票相结合方式进行，做到公平</w:t>
      </w:r>
      <w:r w:rsidR="008E4CA2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、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公正。</w:t>
      </w:r>
    </w:p>
    <w:p w:rsidR="00CC57FB" w:rsidRPr="00A5223B" w:rsidRDefault="00CC57FB" w:rsidP="00A5223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 w:rsidRPr="00A5223B">
        <w:rPr>
          <w:rFonts w:ascii="Times New Roman" w:eastAsia="黑体" w:hAnsi="黑体" w:cs="Times New Roman"/>
          <w:kern w:val="2"/>
          <w:sz w:val="32"/>
          <w:szCs w:val="32"/>
        </w:rPr>
        <w:t>第七条</w:t>
      </w:r>
      <w:r w:rsidR="009C6D0B" w:rsidRPr="00A5223B">
        <w:rPr>
          <w:rFonts w:ascii="Times New Roman" w:eastAsia="方正仿宋简体" w:hAnsi="Times New Roman" w:cs="Times New Roman"/>
          <w:b/>
          <w:kern w:val="2"/>
          <w:sz w:val="32"/>
          <w:szCs w:val="32"/>
        </w:rPr>
        <w:t xml:space="preserve"> </w:t>
      </w:r>
      <w:r w:rsidR="00204BD2" w:rsidRPr="00A5223B">
        <w:rPr>
          <w:rFonts w:ascii="Times New Roman" w:eastAsia="方正仿宋简体" w:hAnsi="Times New Roman" w:cs="Times New Roman"/>
          <w:b/>
          <w:kern w:val="2"/>
          <w:sz w:val="32"/>
          <w:szCs w:val="32"/>
        </w:rPr>
        <w:t xml:space="preserve"> </w:t>
      </w:r>
      <w:r w:rsidR="007B3718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课题评审程序：</w:t>
      </w:r>
      <w:r w:rsidR="00401E9D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省政府发展研究中心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对应标者进行申请材料和资格审查，遴选入围名单；专家评审组集中评议，形成评审意见；</w:t>
      </w:r>
      <w:r w:rsidR="00401E9D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省政府发展研究中心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主任办公会根据专家评审组意见与课题研究实际需要，综合确定中标</w:t>
      </w:r>
      <w:r w:rsidR="00D3729A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者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；中标者</w:t>
      </w:r>
      <w:r w:rsidR="00D3729A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于规定期限内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与</w:t>
      </w:r>
      <w:r w:rsidR="00401E9D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省政府发展研究中心</w:t>
      </w:r>
      <w:proofErr w:type="gramStart"/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签定</w:t>
      </w:r>
      <w:proofErr w:type="gramEnd"/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课题立项协议。</w:t>
      </w:r>
    </w:p>
    <w:p w:rsidR="00863DE4" w:rsidRPr="00A5223B" w:rsidRDefault="00CC57FB" w:rsidP="00A5223B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eastAsia="方正仿宋简体"/>
          <w:color w:val="000000"/>
          <w:kern w:val="0"/>
          <w:sz w:val="32"/>
          <w:szCs w:val="32"/>
        </w:rPr>
      </w:pPr>
      <w:r w:rsidRPr="00A5223B">
        <w:rPr>
          <w:rFonts w:eastAsia="黑体" w:hAnsi="黑体"/>
          <w:sz w:val="32"/>
          <w:szCs w:val="32"/>
        </w:rPr>
        <w:t>第八条</w:t>
      </w:r>
      <w:r w:rsidR="009C6D0B" w:rsidRPr="00A5223B">
        <w:rPr>
          <w:rFonts w:eastAsia="方正仿宋简体"/>
          <w:b/>
          <w:sz w:val="32"/>
          <w:szCs w:val="32"/>
        </w:rPr>
        <w:t xml:space="preserve"> </w:t>
      </w:r>
      <w:r w:rsidR="008E4CA2" w:rsidRPr="00A5223B">
        <w:rPr>
          <w:rFonts w:eastAsia="方正仿宋简体"/>
          <w:b/>
          <w:sz w:val="32"/>
          <w:szCs w:val="32"/>
        </w:rPr>
        <w:t xml:space="preserve"> </w:t>
      </w:r>
      <w:r w:rsidR="009C6D0B" w:rsidRPr="00A5223B">
        <w:rPr>
          <w:rFonts w:eastAsia="仿宋_GB2312"/>
          <w:sz w:val="32"/>
          <w:szCs w:val="32"/>
        </w:rPr>
        <w:t>招标</w:t>
      </w:r>
      <w:r w:rsidR="00863DE4" w:rsidRPr="00A5223B">
        <w:rPr>
          <w:rFonts w:eastAsia="仿宋_GB2312"/>
          <w:sz w:val="32"/>
          <w:szCs w:val="32"/>
        </w:rPr>
        <w:t>课题评审原则：评审委员会委员为单数，名单不对外公布；严格实行专家本人回避制度；有效应标者不足</w:t>
      </w:r>
      <w:r w:rsidR="00081508" w:rsidRPr="00A5223B">
        <w:rPr>
          <w:rFonts w:eastAsia="仿宋_GB2312"/>
          <w:sz w:val="32"/>
          <w:szCs w:val="32"/>
        </w:rPr>
        <w:t>3</w:t>
      </w:r>
      <w:r w:rsidR="00863DE4" w:rsidRPr="00A5223B">
        <w:rPr>
          <w:rFonts w:eastAsia="仿宋_GB2312"/>
          <w:sz w:val="32"/>
          <w:szCs w:val="32"/>
        </w:rPr>
        <w:t>个的课题，视为流标，不予评审。</w:t>
      </w:r>
    </w:p>
    <w:p w:rsidR="00863DE4" w:rsidRPr="00A5223B" w:rsidRDefault="00863DE4" w:rsidP="00A5223B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A5223B">
        <w:rPr>
          <w:rFonts w:eastAsia="黑体" w:hAnsi="黑体"/>
          <w:sz w:val="32"/>
          <w:szCs w:val="32"/>
        </w:rPr>
        <w:t>第九条</w:t>
      </w:r>
      <w:r w:rsidR="009C6D0B" w:rsidRPr="00A5223B">
        <w:rPr>
          <w:rFonts w:eastAsia="方正仿宋简体"/>
          <w:b/>
          <w:sz w:val="32"/>
          <w:szCs w:val="32"/>
        </w:rPr>
        <w:t xml:space="preserve"> </w:t>
      </w:r>
      <w:r w:rsidR="008E4CA2" w:rsidRPr="00A5223B">
        <w:rPr>
          <w:rFonts w:eastAsia="方正仿宋简体"/>
          <w:b/>
          <w:sz w:val="32"/>
          <w:szCs w:val="32"/>
        </w:rPr>
        <w:t xml:space="preserve"> </w:t>
      </w:r>
      <w:r w:rsidRPr="00A5223B">
        <w:rPr>
          <w:rFonts w:eastAsia="仿宋_GB2312"/>
          <w:sz w:val="32"/>
          <w:szCs w:val="32"/>
        </w:rPr>
        <w:t>定向邀标、合作研究的对象由</w:t>
      </w:r>
      <w:r w:rsidR="00401E9D" w:rsidRPr="00A5223B">
        <w:rPr>
          <w:rFonts w:eastAsia="仿宋_GB2312"/>
          <w:sz w:val="32"/>
          <w:szCs w:val="32"/>
        </w:rPr>
        <w:t>省政府发展研究中心</w:t>
      </w:r>
      <w:r w:rsidRPr="00A5223B">
        <w:rPr>
          <w:rFonts w:eastAsia="仿宋_GB2312"/>
          <w:sz w:val="32"/>
          <w:szCs w:val="32"/>
        </w:rPr>
        <w:t>主任办公会讨论确定，相关程序和要求参照公开招标办法。</w:t>
      </w:r>
    </w:p>
    <w:p w:rsidR="00CC57FB" w:rsidRPr="00A5223B" w:rsidRDefault="00CC57FB" w:rsidP="00A5223B">
      <w:pPr>
        <w:pStyle w:val="a3"/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kern w:val="32"/>
          <w:sz w:val="32"/>
          <w:szCs w:val="32"/>
        </w:rPr>
      </w:pPr>
      <w:r w:rsidRPr="00A5223B">
        <w:rPr>
          <w:rFonts w:ascii="Times New Roman" w:eastAsia="黑体" w:hAnsi="黑体" w:cs="Times New Roman"/>
          <w:kern w:val="32"/>
          <w:sz w:val="32"/>
          <w:szCs w:val="32"/>
        </w:rPr>
        <w:t>第三章</w:t>
      </w:r>
      <w:r w:rsidRPr="00A5223B">
        <w:rPr>
          <w:rFonts w:ascii="Times New Roman" w:eastAsia="黑体" w:hAnsi="Times New Roman" w:cs="Times New Roman"/>
          <w:kern w:val="32"/>
          <w:sz w:val="32"/>
          <w:szCs w:val="32"/>
        </w:rPr>
        <w:t xml:space="preserve">  </w:t>
      </w:r>
      <w:r w:rsidRPr="00A5223B">
        <w:rPr>
          <w:rFonts w:ascii="Times New Roman" w:eastAsia="黑体" w:hAnsi="黑体" w:cs="Times New Roman"/>
          <w:kern w:val="32"/>
          <w:sz w:val="32"/>
          <w:szCs w:val="32"/>
        </w:rPr>
        <w:t>过程管理</w:t>
      </w:r>
    </w:p>
    <w:p w:rsidR="00204BD2" w:rsidRPr="00A5223B" w:rsidRDefault="00CC57FB" w:rsidP="00A5223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A5223B">
        <w:rPr>
          <w:rFonts w:eastAsia="黑体" w:hAnsi="黑体"/>
          <w:sz w:val="32"/>
          <w:szCs w:val="32"/>
        </w:rPr>
        <w:t>第</w:t>
      </w:r>
      <w:r w:rsidR="00FD5824" w:rsidRPr="00A5223B">
        <w:rPr>
          <w:rFonts w:eastAsia="黑体" w:hAnsi="黑体"/>
          <w:sz w:val="32"/>
          <w:szCs w:val="32"/>
        </w:rPr>
        <w:t>十</w:t>
      </w:r>
      <w:r w:rsidRPr="00A5223B">
        <w:rPr>
          <w:rFonts w:eastAsia="黑体" w:hAnsi="黑体"/>
          <w:sz w:val="32"/>
          <w:szCs w:val="32"/>
        </w:rPr>
        <w:t>条</w:t>
      </w:r>
      <w:r w:rsidR="009C6D0B" w:rsidRPr="00A5223B">
        <w:rPr>
          <w:rFonts w:eastAsia="方正仿宋简体"/>
          <w:b/>
          <w:sz w:val="32"/>
          <w:szCs w:val="32"/>
        </w:rPr>
        <w:t xml:space="preserve"> </w:t>
      </w:r>
      <w:r w:rsidR="00204BD2" w:rsidRPr="00A5223B">
        <w:rPr>
          <w:rFonts w:eastAsia="方正仿宋简体"/>
          <w:b/>
          <w:sz w:val="32"/>
          <w:szCs w:val="32"/>
        </w:rPr>
        <w:t xml:space="preserve"> </w:t>
      </w:r>
      <w:r w:rsidR="00204BD2" w:rsidRPr="00A5223B">
        <w:rPr>
          <w:rFonts w:eastAsia="仿宋_GB2312"/>
          <w:sz w:val="32"/>
          <w:szCs w:val="32"/>
        </w:rPr>
        <w:t>课题负责人所在单位或主管部门要加强对课题研究工作管理，确保课题研究任务按时按质完成。省政府发展研究中心对课题研究的进度、质量进行跟踪管理，实行课题中期检查制度。</w:t>
      </w:r>
    </w:p>
    <w:p w:rsidR="00CC57FB" w:rsidRPr="00A5223B" w:rsidRDefault="00516EDF" w:rsidP="00A5223B">
      <w:pPr>
        <w:adjustRightInd w:val="0"/>
        <w:snapToGrid w:val="0"/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 w:rsidRPr="00A5223B">
        <w:rPr>
          <w:rFonts w:eastAsia="黑体" w:hAnsi="黑体"/>
          <w:sz w:val="32"/>
          <w:szCs w:val="32"/>
        </w:rPr>
        <w:t>第十一条</w:t>
      </w:r>
      <w:r w:rsidR="00736CBA" w:rsidRPr="00A5223B">
        <w:rPr>
          <w:rFonts w:eastAsia="方正仿宋简体"/>
          <w:b/>
          <w:sz w:val="32"/>
          <w:szCs w:val="32"/>
        </w:rPr>
        <w:t xml:space="preserve">  </w:t>
      </w:r>
      <w:r w:rsidR="00CC57FB" w:rsidRPr="00A5223B">
        <w:rPr>
          <w:rFonts w:eastAsia="仿宋_GB2312"/>
          <w:sz w:val="32"/>
          <w:szCs w:val="32"/>
        </w:rPr>
        <w:t>课题负责人</w:t>
      </w:r>
      <w:r w:rsidR="00FD5824" w:rsidRPr="00A5223B">
        <w:rPr>
          <w:rFonts w:eastAsia="仿宋_GB2312"/>
          <w:sz w:val="32"/>
          <w:szCs w:val="32"/>
        </w:rPr>
        <w:t>要严格按照时序进度组织好研究工作。</w:t>
      </w:r>
      <w:r w:rsidR="00CC57FB" w:rsidRPr="00A5223B">
        <w:rPr>
          <w:rFonts w:eastAsia="仿宋_GB2312"/>
          <w:sz w:val="32"/>
          <w:szCs w:val="32"/>
        </w:rPr>
        <w:t>自协议</w:t>
      </w:r>
      <w:proofErr w:type="gramStart"/>
      <w:r w:rsidR="00CC57FB" w:rsidRPr="00A5223B">
        <w:rPr>
          <w:rFonts w:eastAsia="仿宋_GB2312"/>
          <w:sz w:val="32"/>
          <w:szCs w:val="32"/>
        </w:rPr>
        <w:t>签定</w:t>
      </w:r>
      <w:proofErr w:type="gramEnd"/>
      <w:r w:rsidR="00CC57FB" w:rsidRPr="00A5223B">
        <w:rPr>
          <w:rFonts w:eastAsia="仿宋_GB2312"/>
          <w:sz w:val="32"/>
          <w:szCs w:val="32"/>
        </w:rPr>
        <w:t>之日起，</w:t>
      </w:r>
      <w:r w:rsidR="00FD5824" w:rsidRPr="00A5223B">
        <w:rPr>
          <w:rFonts w:eastAsia="仿宋_GB2312"/>
          <w:sz w:val="32"/>
          <w:szCs w:val="32"/>
        </w:rPr>
        <w:t>1</w:t>
      </w:r>
      <w:r w:rsidR="00FD5824" w:rsidRPr="00A5223B">
        <w:rPr>
          <w:rFonts w:eastAsia="仿宋_GB2312"/>
          <w:sz w:val="32"/>
          <w:szCs w:val="32"/>
        </w:rPr>
        <w:t>个月内</w:t>
      </w:r>
      <w:r w:rsidR="006C42E9" w:rsidRPr="00A5223B">
        <w:rPr>
          <w:rFonts w:eastAsia="仿宋_GB2312"/>
          <w:sz w:val="32"/>
          <w:szCs w:val="32"/>
        </w:rPr>
        <w:t>提交</w:t>
      </w:r>
      <w:r w:rsidR="00FD5824" w:rsidRPr="00A5223B">
        <w:rPr>
          <w:rFonts w:eastAsia="仿宋_GB2312"/>
          <w:sz w:val="32"/>
          <w:szCs w:val="32"/>
        </w:rPr>
        <w:t>开题报告</w:t>
      </w:r>
      <w:r w:rsidR="006C42E9" w:rsidRPr="00A5223B">
        <w:rPr>
          <w:rFonts w:eastAsia="仿宋_GB2312"/>
          <w:sz w:val="32"/>
          <w:szCs w:val="32"/>
        </w:rPr>
        <w:t>和</w:t>
      </w:r>
      <w:r w:rsidR="00FD5824" w:rsidRPr="00A5223B">
        <w:rPr>
          <w:rFonts w:eastAsia="仿宋_GB2312"/>
          <w:sz w:val="32"/>
          <w:szCs w:val="32"/>
        </w:rPr>
        <w:t>详细研究提纲（</w:t>
      </w:r>
      <w:r w:rsidR="00FD5824" w:rsidRPr="00A5223B">
        <w:rPr>
          <w:rFonts w:eastAsia="仿宋_GB2312"/>
          <w:sz w:val="32"/>
          <w:szCs w:val="32"/>
        </w:rPr>
        <w:t>3000-4000</w:t>
      </w:r>
      <w:r w:rsidR="00FD5824" w:rsidRPr="00A5223B">
        <w:rPr>
          <w:rFonts w:eastAsia="仿宋_GB2312"/>
          <w:sz w:val="32"/>
          <w:szCs w:val="32"/>
        </w:rPr>
        <w:t>字），</w:t>
      </w:r>
      <w:r w:rsidR="00660675" w:rsidRPr="00A5223B">
        <w:rPr>
          <w:rFonts w:eastAsia="仿宋_GB2312"/>
          <w:sz w:val="32"/>
          <w:szCs w:val="32"/>
        </w:rPr>
        <w:t>3</w:t>
      </w:r>
      <w:r w:rsidR="00CC57FB" w:rsidRPr="00A5223B">
        <w:rPr>
          <w:rFonts w:eastAsia="仿宋_GB2312"/>
          <w:sz w:val="32"/>
          <w:szCs w:val="32"/>
        </w:rPr>
        <w:t>个月内提交中期研究成果（</w:t>
      </w:r>
      <w:r w:rsidR="00CC57FB" w:rsidRPr="00A5223B">
        <w:rPr>
          <w:rFonts w:eastAsia="仿宋_GB2312"/>
          <w:sz w:val="32"/>
          <w:szCs w:val="32"/>
        </w:rPr>
        <w:t>1-1.</w:t>
      </w:r>
      <w:r w:rsidR="00FD5824" w:rsidRPr="00A5223B">
        <w:rPr>
          <w:rFonts w:eastAsia="仿宋_GB2312"/>
          <w:sz w:val="32"/>
          <w:szCs w:val="32"/>
        </w:rPr>
        <w:t>2</w:t>
      </w:r>
      <w:r w:rsidR="00CC57FB" w:rsidRPr="00A5223B">
        <w:rPr>
          <w:rFonts w:eastAsia="仿宋_GB2312"/>
          <w:sz w:val="32"/>
          <w:szCs w:val="32"/>
        </w:rPr>
        <w:t>万字），</w:t>
      </w:r>
      <w:r w:rsidR="00660675" w:rsidRPr="00A5223B">
        <w:rPr>
          <w:rFonts w:eastAsia="仿宋_GB2312"/>
          <w:sz w:val="32"/>
          <w:szCs w:val="32"/>
        </w:rPr>
        <w:t>4</w:t>
      </w:r>
      <w:r w:rsidR="00CC57FB" w:rsidRPr="00A5223B">
        <w:rPr>
          <w:rFonts w:eastAsia="仿宋_GB2312"/>
          <w:sz w:val="32"/>
          <w:szCs w:val="32"/>
        </w:rPr>
        <w:lastRenderedPageBreak/>
        <w:t>个月内提交研究报告（</w:t>
      </w:r>
      <w:r w:rsidR="00FD5824" w:rsidRPr="00A5223B">
        <w:rPr>
          <w:rFonts w:eastAsia="仿宋_GB2312"/>
          <w:sz w:val="32"/>
          <w:szCs w:val="32"/>
        </w:rPr>
        <w:t>2-</w:t>
      </w:r>
      <w:r w:rsidR="00CC57FB" w:rsidRPr="00A5223B">
        <w:rPr>
          <w:rFonts w:eastAsia="仿宋_GB2312"/>
          <w:sz w:val="32"/>
          <w:szCs w:val="32"/>
        </w:rPr>
        <w:t>2.5</w:t>
      </w:r>
      <w:r w:rsidR="00CC57FB" w:rsidRPr="00A5223B">
        <w:rPr>
          <w:rFonts w:eastAsia="仿宋_GB2312"/>
          <w:sz w:val="32"/>
          <w:szCs w:val="32"/>
        </w:rPr>
        <w:t>万字）和政策建议（</w:t>
      </w:r>
      <w:r w:rsidR="00FD5824" w:rsidRPr="00A5223B">
        <w:rPr>
          <w:rFonts w:eastAsia="仿宋_GB2312"/>
          <w:sz w:val="32"/>
          <w:szCs w:val="32"/>
        </w:rPr>
        <w:t>2</w:t>
      </w:r>
      <w:r w:rsidR="00CC57FB" w:rsidRPr="00A5223B">
        <w:rPr>
          <w:rFonts w:eastAsia="仿宋_GB2312"/>
          <w:sz w:val="32"/>
          <w:szCs w:val="32"/>
        </w:rPr>
        <w:t>000-</w:t>
      </w:r>
      <w:r w:rsidR="00FD5824" w:rsidRPr="00A5223B">
        <w:rPr>
          <w:rFonts w:eastAsia="仿宋_GB2312"/>
          <w:sz w:val="32"/>
          <w:szCs w:val="32"/>
        </w:rPr>
        <w:t>3</w:t>
      </w:r>
      <w:r w:rsidR="00CC57FB" w:rsidRPr="00A5223B">
        <w:rPr>
          <w:rFonts w:eastAsia="仿宋_GB2312"/>
          <w:sz w:val="32"/>
          <w:szCs w:val="32"/>
        </w:rPr>
        <w:t>000</w:t>
      </w:r>
      <w:r w:rsidR="00CC57FB" w:rsidRPr="00A5223B">
        <w:rPr>
          <w:rFonts w:eastAsia="仿宋_GB2312"/>
          <w:sz w:val="32"/>
          <w:szCs w:val="32"/>
        </w:rPr>
        <w:t>字）。</w:t>
      </w:r>
    </w:p>
    <w:p w:rsidR="00CC57FB" w:rsidRPr="00A5223B" w:rsidRDefault="00CC57FB" w:rsidP="00A5223B">
      <w:pPr>
        <w:widowControl/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 w:rsidRPr="00A5223B">
        <w:rPr>
          <w:rFonts w:eastAsia="黑体" w:hAnsi="黑体"/>
          <w:sz w:val="32"/>
          <w:szCs w:val="32"/>
        </w:rPr>
        <w:t>第十</w:t>
      </w:r>
      <w:r w:rsidR="008D4157" w:rsidRPr="00A5223B">
        <w:rPr>
          <w:rFonts w:eastAsia="黑体" w:hAnsi="黑体"/>
          <w:sz w:val="32"/>
          <w:szCs w:val="32"/>
        </w:rPr>
        <w:t>二</w:t>
      </w:r>
      <w:r w:rsidRPr="00A5223B">
        <w:rPr>
          <w:rFonts w:eastAsia="黑体" w:hAnsi="黑体"/>
          <w:sz w:val="32"/>
          <w:szCs w:val="32"/>
        </w:rPr>
        <w:t>条</w:t>
      </w:r>
      <w:r w:rsidR="00401E9D" w:rsidRPr="00A5223B">
        <w:rPr>
          <w:rFonts w:eastAsia="方正仿宋简体"/>
          <w:b/>
          <w:sz w:val="32"/>
          <w:szCs w:val="32"/>
        </w:rPr>
        <w:t xml:space="preserve"> </w:t>
      </w:r>
      <w:r w:rsidR="00FA7114" w:rsidRPr="00A5223B">
        <w:rPr>
          <w:rFonts w:eastAsia="方正仿宋简体"/>
          <w:b/>
          <w:sz w:val="32"/>
          <w:szCs w:val="32"/>
        </w:rPr>
        <w:t xml:space="preserve"> </w:t>
      </w:r>
      <w:r w:rsidR="00401E9D" w:rsidRPr="00A5223B">
        <w:rPr>
          <w:rFonts w:eastAsia="仿宋_GB2312"/>
          <w:sz w:val="32"/>
          <w:szCs w:val="32"/>
        </w:rPr>
        <w:t>省政府发展研究中心</w:t>
      </w:r>
      <w:r w:rsidRPr="00A5223B">
        <w:rPr>
          <w:rFonts w:eastAsia="仿宋_GB2312"/>
          <w:sz w:val="32"/>
          <w:szCs w:val="32"/>
        </w:rPr>
        <w:t>组织专家评审组对中期成果进行评审，评审结论分为三类：通过评审；修改完善后重新评审；不合格，终止研究。</w:t>
      </w:r>
      <w:r w:rsidRPr="00A5223B">
        <w:rPr>
          <w:rFonts w:eastAsia="方正仿宋简体"/>
          <w:sz w:val="32"/>
          <w:szCs w:val="32"/>
        </w:rPr>
        <w:t xml:space="preserve"> </w:t>
      </w:r>
    </w:p>
    <w:p w:rsidR="00A40821" w:rsidRPr="00A5223B" w:rsidRDefault="00CC57FB" w:rsidP="00A5223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A5223B">
        <w:rPr>
          <w:rFonts w:ascii="Times New Roman" w:eastAsia="黑体" w:hAnsi="黑体" w:cs="Times New Roman"/>
          <w:kern w:val="2"/>
          <w:sz w:val="32"/>
          <w:szCs w:val="32"/>
        </w:rPr>
        <w:t>第十</w:t>
      </w:r>
      <w:r w:rsidR="008D4157" w:rsidRPr="00A5223B">
        <w:rPr>
          <w:rFonts w:ascii="Times New Roman" w:eastAsia="黑体" w:hAnsi="黑体" w:cs="Times New Roman"/>
          <w:kern w:val="2"/>
          <w:sz w:val="32"/>
          <w:szCs w:val="32"/>
        </w:rPr>
        <w:t>三</w:t>
      </w:r>
      <w:r w:rsidRPr="00A5223B">
        <w:rPr>
          <w:rFonts w:ascii="Times New Roman" w:eastAsia="黑体" w:hAnsi="黑体" w:cs="Times New Roman"/>
          <w:kern w:val="2"/>
          <w:sz w:val="32"/>
          <w:szCs w:val="32"/>
        </w:rPr>
        <w:t>条</w:t>
      </w:r>
      <w:r w:rsidRPr="00A5223B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</w:t>
      </w:r>
      <w:r w:rsidR="00176D69" w:rsidRPr="00A5223B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课题研究过程中，因特殊原因需要变更承担人或管理单位、申请延期、中止研究等，应由课题承担人提交书面申请，经所在单位或主管部门和</w:t>
      </w:r>
      <w:r w:rsidR="00401E9D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省政府发展研究中心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同意后，方可变更和调整。</w:t>
      </w:r>
    </w:p>
    <w:p w:rsidR="00CC57FB" w:rsidRPr="00A5223B" w:rsidRDefault="00CC57FB" w:rsidP="00A5223B">
      <w:pPr>
        <w:pStyle w:val="a3"/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kern w:val="32"/>
          <w:sz w:val="32"/>
          <w:szCs w:val="32"/>
        </w:rPr>
      </w:pPr>
      <w:r w:rsidRPr="00A5223B">
        <w:rPr>
          <w:rFonts w:ascii="Times New Roman" w:eastAsia="黑体" w:hAnsi="黑体" w:cs="Times New Roman"/>
          <w:kern w:val="32"/>
          <w:sz w:val="32"/>
          <w:szCs w:val="32"/>
        </w:rPr>
        <w:t>第四章</w:t>
      </w:r>
      <w:r w:rsidRPr="00A5223B">
        <w:rPr>
          <w:rFonts w:ascii="Times New Roman" w:eastAsia="黑体" w:hAnsi="Times New Roman" w:cs="Times New Roman"/>
          <w:kern w:val="32"/>
          <w:sz w:val="32"/>
          <w:szCs w:val="32"/>
        </w:rPr>
        <w:t xml:space="preserve"> </w:t>
      </w:r>
      <w:proofErr w:type="gramStart"/>
      <w:r w:rsidRPr="00A5223B">
        <w:rPr>
          <w:rFonts w:ascii="Times New Roman" w:eastAsia="黑体" w:hAnsi="黑体" w:cs="Times New Roman"/>
          <w:kern w:val="32"/>
          <w:sz w:val="32"/>
          <w:szCs w:val="32"/>
        </w:rPr>
        <w:t>结项与</w:t>
      </w:r>
      <w:proofErr w:type="gramEnd"/>
      <w:r w:rsidRPr="00A5223B">
        <w:rPr>
          <w:rFonts w:ascii="Times New Roman" w:eastAsia="黑体" w:hAnsi="黑体" w:cs="Times New Roman"/>
          <w:kern w:val="32"/>
          <w:sz w:val="32"/>
          <w:szCs w:val="32"/>
        </w:rPr>
        <w:t>撤项</w:t>
      </w:r>
    </w:p>
    <w:p w:rsidR="00CC57FB" w:rsidRPr="00A5223B" w:rsidRDefault="00CC57FB" w:rsidP="00A5223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A5223B">
        <w:rPr>
          <w:rFonts w:ascii="Times New Roman" w:eastAsia="黑体" w:hAnsi="黑体" w:cs="Times New Roman"/>
          <w:kern w:val="2"/>
          <w:sz w:val="32"/>
          <w:szCs w:val="32"/>
        </w:rPr>
        <w:t>第十</w:t>
      </w:r>
      <w:r w:rsidR="008D4157" w:rsidRPr="00A5223B">
        <w:rPr>
          <w:rFonts w:ascii="Times New Roman" w:eastAsia="黑体" w:hAnsi="黑体" w:cs="Times New Roman"/>
          <w:kern w:val="2"/>
          <w:sz w:val="32"/>
          <w:szCs w:val="32"/>
        </w:rPr>
        <w:t>四</w:t>
      </w:r>
      <w:r w:rsidRPr="00A5223B">
        <w:rPr>
          <w:rFonts w:ascii="Times New Roman" w:eastAsia="黑体" w:hAnsi="黑体" w:cs="Times New Roman"/>
          <w:kern w:val="2"/>
          <w:sz w:val="32"/>
          <w:szCs w:val="32"/>
        </w:rPr>
        <w:t>条</w:t>
      </w:r>
      <w:r w:rsidR="00401E9D" w:rsidRPr="00A5223B">
        <w:rPr>
          <w:rFonts w:ascii="Times New Roman" w:eastAsia="方正仿宋简体" w:hAnsi="Times New Roman" w:cs="Times New Roman"/>
          <w:b/>
          <w:kern w:val="2"/>
          <w:sz w:val="32"/>
          <w:szCs w:val="32"/>
        </w:rPr>
        <w:t xml:space="preserve"> </w:t>
      </w:r>
      <w:r w:rsidR="00FA7114" w:rsidRPr="00A5223B">
        <w:rPr>
          <w:rFonts w:ascii="Times New Roman" w:eastAsia="方正仿宋简体" w:hAnsi="Times New Roman" w:cs="Times New Roman"/>
          <w:b/>
          <w:kern w:val="2"/>
          <w:sz w:val="32"/>
          <w:szCs w:val="32"/>
        </w:rPr>
        <w:t xml:space="preserve"> </w:t>
      </w:r>
      <w:r w:rsidR="00401E9D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省政府发展研究中心组织专家评审委员会</w:t>
      </w:r>
      <w:proofErr w:type="gramStart"/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进行结项评审</w:t>
      </w:r>
      <w:proofErr w:type="gramEnd"/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，评审结论分为三类：同意结项；修改完善后再结项；不合格。</w:t>
      </w:r>
    </w:p>
    <w:p w:rsidR="00CC57FB" w:rsidRPr="00A5223B" w:rsidRDefault="00CC57FB" w:rsidP="00A5223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 w:rsidRPr="00A5223B">
        <w:rPr>
          <w:rFonts w:ascii="Times New Roman" w:eastAsia="黑体" w:hAnsi="黑体" w:cs="Times New Roman"/>
          <w:kern w:val="2"/>
          <w:sz w:val="32"/>
          <w:szCs w:val="32"/>
        </w:rPr>
        <w:t>第十</w:t>
      </w:r>
      <w:r w:rsidR="008D4157" w:rsidRPr="00A5223B">
        <w:rPr>
          <w:rFonts w:ascii="Times New Roman" w:eastAsia="黑体" w:hAnsi="黑体" w:cs="Times New Roman"/>
          <w:kern w:val="2"/>
          <w:sz w:val="32"/>
          <w:szCs w:val="32"/>
        </w:rPr>
        <w:t>五</w:t>
      </w:r>
      <w:r w:rsidRPr="00A5223B">
        <w:rPr>
          <w:rFonts w:ascii="Times New Roman" w:eastAsia="黑体" w:hAnsi="黑体" w:cs="Times New Roman"/>
          <w:kern w:val="2"/>
          <w:sz w:val="32"/>
          <w:szCs w:val="32"/>
        </w:rPr>
        <w:t>条</w:t>
      </w:r>
      <w:r w:rsidRPr="00A5223B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</w:t>
      </w:r>
      <w:r w:rsidR="00FA7114" w:rsidRPr="00A5223B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专家评审组鉴定不合格的，或有严重政治问题、剽窃他人研究成果、未按规定要求完成的研究课题，经</w:t>
      </w:r>
      <w:r w:rsidR="00401E9D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省政府发展研究中心主任办公会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审查，对课题予以撤项。</w:t>
      </w:r>
    </w:p>
    <w:p w:rsidR="00CC57FB" w:rsidRPr="00A5223B" w:rsidRDefault="00CC57FB" w:rsidP="00A5223B">
      <w:pPr>
        <w:pStyle w:val="a3"/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kern w:val="32"/>
          <w:sz w:val="32"/>
          <w:szCs w:val="32"/>
        </w:rPr>
      </w:pPr>
      <w:r w:rsidRPr="00A5223B">
        <w:rPr>
          <w:rFonts w:ascii="Times New Roman" w:eastAsia="黑体" w:hAnsi="黑体" w:cs="Times New Roman"/>
          <w:kern w:val="32"/>
          <w:sz w:val="32"/>
          <w:szCs w:val="32"/>
        </w:rPr>
        <w:t>第五章</w:t>
      </w:r>
      <w:r w:rsidRPr="00A5223B">
        <w:rPr>
          <w:rFonts w:ascii="Times New Roman" w:eastAsia="黑体" w:hAnsi="Times New Roman" w:cs="Times New Roman"/>
          <w:kern w:val="32"/>
          <w:sz w:val="32"/>
          <w:szCs w:val="32"/>
        </w:rPr>
        <w:t xml:space="preserve"> </w:t>
      </w:r>
      <w:r w:rsidRPr="00A5223B">
        <w:rPr>
          <w:rFonts w:ascii="Times New Roman" w:eastAsia="黑体" w:hAnsi="黑体" w:cs="Times New Roman"/>
          <w:kern w:val="32"/>
          <w:sz w:val="32"/>
          <w:szCs w:val="32"/>
        </w:rPr>
        <w:t>经费管理</w:t>
      </w:r>
    </w:p>
    <w:p w:rsidR="00CC57FB" w:rsidRPr="00A5223B" w:rsidRDefault="00CC57FB" w:rsidP="00A5223B">
      <w:pPr>
        <w:widowControl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A5223B">
        <w:rPr>
          <w:rFonts w:eastAsia="黑体" w:hAnsi="黑体"/>
          <w:sz w:val="32"/>
          <w:szCs w:val="32"/>
        </w:rPr>
        <w:t>第十</w:t>
      </w:r>
      <w:r w:rsidR="008D4157" w:rsidRPr="00A5223B">
        <w:rPr>
          <w:rFonts w:eastAsia="黑体" w:hAnsi="黑体"/>
          <w:sz w:val="32"/>
          <w:szCs w:val="32"/>
        </w:rPr>
        <w:t>六</w:t>
      </w:r>
      <w:r w:rsidRPr="00A5223B">
        <w:rPr>
          <w:rFonts w:eastAsia="黑体" w:hAnsi="黑体"/>
          <w:sz w:val="32"/>
          <w:szCs w:val="32"/>
        </w:rPr>
        <w:t>条</w:t>
      </w:r>
      <w:r w:rsidR="00401E9D" w:rsidRPr="00A5223B">
        <w:rPr>
          <w:rFonts w:eastAsia="方正仿宋简体"/>
          <w:b/>
          <w:sz w:val="32"/>
          <w:szCs w:val="32"/>
        </w:rPr>
        <w:t xml:space="preserve"> </w:t>
      </w:r>
      <w:r w:rsidR="00EE5940" w:rsidRPr="00A5223B">
        <w:rPr>
          <w:rFonts w:eastAsia="方正仿宋简体"/>
          <w:b/>
          <w:sz w:val="32"/>
          <w:szCs w:val="32"/>
        </w:rPr>
        <w:t xml:space="preserve"> </w:t>
      </w:r>
      <w:r w:rsidR="00176D69" w:rsidRPr="00A5223B">
        <w:rPr>
          <w:rFonts w:eastAsia="仿宋_GB2312"/>
          <w:sz w:val="32"/>
          <w:szCs w:val="32"/>
        </w:rPr>
        <w:t>为加强课题经费管理，课题经费统一拨到课题负责人所在单位的银行</w:t>
      </w:r>
      <w:proofErr w:type="gramStart"/>
      <w:r w:rsidR="00176D69" w:rsidRPr="00A5223B">
        <w:rPr>
          <w:rFonts w:eastAsia="仿宋_GB2312"/>
          <w:sz w:val="32"/>
          <w:szCs w:val="32"/>
        </w:rPr>
        <w:t>帐户</w:t>
      </w:r>
      <w:proofErr w:type="gramEnd"/>
      <w:r w:rsidR="00176D69" w:rsidRPr="00A5223B">
        <w:rPr>
          <w:rFonts w:eastAsia="仿宋_GB2312"/>
          <w:sz w:val="32"/>
          <w:szCs w:val="32"/>
        </w:rPr>
        <w:t>，由所在单位财务部门管理，专款专用，不得用于与课题研究无关的开支，并接受财政及审计部门监督和检查。</w:t>
      </w:r>
    </w:p>
    <w:p w:rsidR="00401E9D" w:rsidRPr="00A5223B" w:rsidRDefault="00401E9D" w:rsidP="00A5223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A5223B">
        <w:rPr>
          <w:rFonts w:ascii="Times New Roman" w:eastAsia="黑体" w:hAnsi="黑体" w:cs="Times New Roman"/>
          <w:kern w:val="2"/>
          <w:sz w:val="32"/>
          <w:szCs w:val="32"/>
        </w:rPr>
        <w:t>第十</w:t>
      </w:r>
      <w:r w:rsidR="008D4157" w:rsidRPr="00A5223B">
        <w:rPr>
          <w:rFonts w:ascii="Times New Roman" w:eastAsia="黑体" w:hAnsi="黑体" w:cs="Times New Roman"/>
          <w:kern w:val="2"/>
          <w:sz w:val="32"/>
          <w:szCs w:val="32"/>
        </w:rPr>
        <w:t>七</w:t>
      </w:r>
      <w:r w:rsidRPr="00A5223B">
        <w:rPr>
          <w:rFonts w:ascii="Times New Roman" w:eastAsia="黑体" w:hAnsi="黑体" w:cs="Times New Roman"/>
          <w:kern w:val="2"/>
          <w:sz w:val="32"/>
          <w:szCs w:val="32"/>
        </w:rPr>
        <w:t>条</w:t>
      </w:r>
      <w:r w:rsidR="006C42E9" w:rsidRPr="00A5223B">
        <w:rPr>
          <w:rFonts w:ascii="Times New Roman" w:eastAsia="方正仿宋简体" w:hAnsi="Times New Roman" w:cs="Times New Roman"/>
          <w:b/>
          <w:kern w:val="2"/>
          <w:sz w:val="32"/>
          <w:szCs w:val="32"/>
        </w:rPr>
        <w:t xml:space="preserve">  </w:t>
      </w:r>
      <w:r w:rsidR="00176D69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省政府发展研究中心确定资助经费数额。研究协议</w:t>
      </w:r>
      <w:proofErr w:type="gramStart"/>
      <w:r w:rsidR="00176D69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签定</w:t>
      </w:r>
      <w:proofErr w:type="gramEnd"/>
      <w:r w:rsidR="00176D69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后付</w:t>
      </w:r>
      <w:r w:rsidR="009E6ED0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50</w:t>
      </w:r>
      <w:r w:rsidR="00176D69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％，</w:t>
      </w:r>
      <w:proofErr w:type="gramStart"/>
      <w:r w:rsidR="00176D69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课题结项后</w:t>
      </w:r>
      <w:proofErr w:type="gramEnd"/>
      <w:r w:rsidR="00176D69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付</w:t>
      </w:r>
      <w:r w:rsidR="009E6ED0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50</w:t>
      </w:r>
      <w:r w:rsidR="00176D69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％。</w:t>
      </w:r>
    </w:p>
    <w:p w:rsidR="00CC57FB" w:rsidRPr="00A5223B" w:rsidRDefault="00CC57FB" w:rsidP="00A5223B">
      <w:pPr>
        <w:widowControl/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 w:rsidRPr="00A5223B">
        <w:rPr>
          <w:rFonts w:eastAsia="黑体" w:hAnsi="黑体"/>
          <w:sz w:val="32"/>
          <w:szCs w:val="32"/>
        </w:rPr>
        <w:lastRenderedPageBreak/>
        <w:t>第十</w:t>
      </w:r>
      <w:r w:rsidR="008D4157" w:rsidRPr="00A5223B">
        <w:rPr>
          <w:rFonts w:eastAsia="黑体" w:hAnsi="黑体"/>
          <w:sz w:val="32"/>
          <w:szCs w:val="32"/>
        </w:rPr>
        <w:t>八</w:t>
      </w:r>
      <w:r w:rsidRPr="00A5223B">
        <w:rPr>
          <w:rFonts w:eastAsia="黑体" w:hAnsi="黑体"/>
          <w:sz w:val="32"/>
          <w:szCs w:val="32"/>
        </w:rPr>
        <w:t>条</w:t>
      </w:r>
      <w:r w:rsidRPr="00A5223B">
        <w:rPr>
          <w:rFonts w:eastAsia="方正仿宋简体"/>
          <w:b/>
          <w:sz w:val="32"/>
          <w:szCs w:val="32"/>
        </w:rPr>
        <w:t xml:space="preserve"> </w:t>
      </w:r>
      <w:r w:rsidR="00FA7114" w:rsidRPr="00A5223B">
        <w:rPr>
          <w:rFonts w:eastAsia="方正仿宋简体"/>
          <w:b/>
          <w:sz w:val="32"/>
          <w:szCs w:val="32"/>
        </w:rPr>
        <w:t xml:space="preserve"> </w:t>
      </w:r>
      <w:r w:rsidRPr="00A5223B">
        <w:rPr>
          <w:rFonts w:eastAsia="仿宋_GB2312"/>
          <w:sz w:val="32"/>
          <w:szCs w:val="32"/>
        </w:rPr>
        <w:t>对鉴定未获通过的中期和最终研究成果，由省政府</w:t>
      </w:r>
      <w:r w:rsidR="001450DF" w:rsidRPr="00A5223B">
        <w:rPr>
          <w:rFonts w:eastAsia="仿宋_GB2312"/>
          <w:sz w:val="32"/>
          <w:szCs w:val="32"/>
        </w:rPr>
        <w:t>发展研究中心</w:t>
      </w:r>
      <w:r w:rsidRPr="00A5223B">
        <w:rPr>
          <w:rFonts w:eastAsia="仿宋_GB2312"/>
          <w:sz w:val="32"/>
          <w:szCs w:val="32"/>
        </w:rPr>
        <w:t>根据专家提出的意见，责成课题组修改。修改后达到合格要求，拨付余下研究经费；如仍未能达到要求，终止该课题组的研究，停拨余下研究经费。</w:t>
      </w:r>
    </w:p>
    <w:p w:rsidR="00A40821" w:rsidRPr="00A5223B" w:rsidRDefault="00CC57FB" w:rsidP="00A5223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A5223B">
        <w:rPr>
          <w:rFonts w:ascii="Times New Roman" w:eastAsia="黑体" w:hAnsi="黑体" w:cs="Times New Roman"/>
          <w:kern w:val="2"/>
          <w:sz w:val="32"/>
          <w:szCs w:val="32"/>
        </w:rPr>
        <w:t>第</w:t>
      </w:r>
      <w:r w:rsidR="001450DF" w:rsidRPr="00A5223B">
        <w:rPr>
          <w:rFonts w:ascii="Times New Roman" w:eastAsia="黑体" w:hAnsi="黑体" w:cs="Times New Roman"/>
          <w:kern w:val="2"/>
          <w:sz w:val="32"/>
          <w:szCs w:val="32"/>
        </w:rPr>
        <w:t>十</w:t>
      </w:r>
      <w:r w:rsidR="008D4157" w:rsidRPr="00A5223B">
        <w:rPr>
          <w:rFonts w:ascii="Times New Roman" w:eastAsia="黑体" w:hAnsi="黑体" w:cs="Times New Roman"/>
          <w:kern w:val="2"/>
          <w:sz w:val="32"/>
          <w:szCs w:val="32"/>
        </w:rPr>
        <w:t>九</w:t>
      </w:r>
      <w:r w:rsidRPr="00A5223B">
        <w:rPr>
          <w:rFonts w:ascii="Times New Roman" w:eastAsia="黑体" w:hAnsi="黑体" w:cs="Times New Roman"/>
          <w:kern w:val="2"/>
          <w:sz w:val="32"/>
          <w:szCs w:val="32"/>
        </w:rPr>
        <w:t>条</w:t>
      </w:r>
      <w:r w:rsidRPr="00A5223B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</w:t>
      </w:r>
      <w:r w:rsidR="00FA7114" w:rsidRPr="00A5223B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对擅自变更研究内容、研究成果质量低劣、无故不执行研究计划者，视情况予以暂缓拨款、停止拨款或追回拨款。被撤项的课题，撤销全部资助经费，并追回已拨经费。</w:t>
      </w:r>
    </w:p>
    <w:p w:rsidR="00CC57FB" w:rsidRPr="00A5223B" w:rsidRDefault="00CC57FB" w:rsidP="00A5223B">
      <w:pPr>
        <w:pStyle w:val="a3"/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kern w:val="32"/>
          <w:sz w:val="32"/>
          <w:szCs w:val="32"/>
        </w:rPr>
      </w:pPr>
      <w:r w:rsidRPr="00A5223B">
        <w:rPr>
          <w:rFonts w:ascii="Times New Roman" w:eastAsia="黑体" w:hAnsi="黑体" w:cs="Times New Roman"/>
          <w:kern w:val="32"/>
          <w:sz w:val="32"/>
          <w:szCs w:val="32"/>
        </w:rPr>
        <w:t>第六章</w:t>
      </w:r>
      <w:r w:rsidRPr="00A5223B">
        <w:rPr>
          <w:rFonts w:ascii="Times New Roman" w:eastAsia="黑体" w:hAnsi="Times New Roman" w:cs="Times New Roman"/>
          <w:kern w:val="32"/>
          <w:sz w:val="32"/>
          <w:szCs w:val="32"/>
        </w:rPr>
        <w:t xml:space="preserve"> </w:t>
      </w:r>
      <w:r w:rsidRPr="00A5223B">
        <w:rPr>
          <w:rFonts w:ascii="Times New Roman" w:eastAsia="黑体" w:hAnsi="黑体" w:cs="Times New Roman"/>
          <w:kern w:val="32"/>
          <w:sz w:val="32"/>
          <w:szCs w:val="32"/>
        </w:rPr>
        <w:t>成果应用</w:t>
      </w:r>
    </w:p>
    <w:p w:rsidR="00DB726A" w:rsidRPr="00A5223B" w:rsidRDefault="00CC57FB" w:rsidP="00A5223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A5223B">
        <w:rPr>
          <w:rFonts w:ascii="Times New Roman" w:eastAsia="黑体" w:hAnsi="黑体" w:cs="Times New Roman"/>
          <w:kern w:val="2"/>
          <w:sz w:val="32"/>
          <w:szCs w:val="32"/>
        </w:rPr>
        <w:t>第二十条</w:t>
      </w:r>
      <w:r w:rsidR="00DB726A" w:rsidRPr="00A5223B">
        <w:rPr>
          <w:rFonts w:ascii="Times New Roman" w:eastAsia="方正仿宋简体" w:hAnsi="Times New Roman" w:cs="Times New Roman"/>
          <w:b/>
          <w:kern w:val="2"/>
          <w:sz w:val="32"/>
          <w:szCs w:val="32"/>
        </w:rPr>
        <w:t xml:space="preserve">  </w:t>
      </w:r>
      <w:r w:rsidR="00FA7114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除另有约定外，研究成果的所有权和使用权归</w:t>
      </w:r>
      <w:r w:rsidR="00DB726A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省政府发展研究中心</w:t>
      </w:r>
      <w:r w:rsidR="00FA7114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和课题组所有，</w:t>
      </w:r>
      <w:r w:rsidR="00DB726A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省政府发展研究中心</w:t>
      </w:r>
      <w:r w:rsidR="00FA7114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有优先使用权。</w:t>
      </w:r>
      <w:r w:rsidR="00DB726A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未经同意，课题组或个人不得先期对外公开发表或向他人提供。</w:t>
      </w:r>
    </w:p>
    <w:p w:rsidR="00CC57FB" w:rsidRPr="00A5223B" w:rsidRDefault="00CC57FB" w:rsidP="00A5223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kern w:val="2"/>
          <w:sz w:val="32"/>
          <w:szCs w:val="32"/>
        </w:rPr>
      </w:pPr>
      <w:r w:rsidRPr="00A5223B">
        <w:rPr>
          <w:rFonts w:ascii="Times New Roman" w:eastAsia="黑体" w:hAnsi="黑体" w:cs="Times New Roman"/>
          <w:kern w:val="2"/>
          <w:sz w:val="32"/>
          <w:szCs w:val="32"/>
        </w:rPr>
        <w:t>第二十</w:t>
      </w:r>
      <w:r w:rsidR="008D4157" w:rsidRPr="00A5223B">
        <w:rPr>
          <w:rFonts w:ascii="Times New Roman" w:eastAsia="黑体" w:hAnsi="黑体" w:cs="Times New Roman"/>
          <w:kern w:val="2"/>
          <w:sz w:val="32"/>
          <w:szCs w:val="32"/>
        </w:rPr>
        <w:t>一</w:t>
      </w:r>
      <w:r w:rsidRPr="00A5223B">
        <w:rPr>
          <w:rFonts w:ascii="Times New Roman" w:eastAsia="黑体" w:hAnsi="黑体" w:cs="Times New Roman"/>
          <w:kern w:val="2"/>
          <w:sz w:val="32"/>
          <w:szCs w:val="32"/>
        </w:rPr>
        <w:t>条</w:t>
      </w:r>
      <w:r w:rsidRPr="00A5223B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</w:t>
      </w:r>
      <w:r w:rsidR="00DB726A" w:rsidRPr="00A5223B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研究成果由省政府</w:t>
      </w:r>
      <w:r w:rsidR="001450DF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发展研究中心通过《研究与咨询》等途径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报省政府领导参阅。</w:t>
      </w:r>
    </w:p>
    <w:p w:rsidR="00CC57FB" w:rsidRPr="00A5223B" w:rsidRDefault="00CC57FB" w:rsidP="00A5223B">
      <w:pPr>
        <w:pStyle w:val="a3"/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kern w:val="32"/>
          <w:sz w:val="32"/>
          <w:szCs w:val="32"/>
        </w:rPr>
      </w:pPr>
      <w:r w:rsidRPr="00A5223B">
        <w:rPr>
          <w:rFonts w:ascii="Times New Roman" w:eastAsia="黑体" w:hAnsi="黑体" w:cs="Times New Roman"/>
          <w:kern w:val="32"/>
          <w:sz w:val="32"/>
          <w:szCs w:val="32"/>
        </w:rPr>
        <w:t>第七章</w:t>
      </w:r>
      <w:r w:rsidRPr="00A5223B">
        <w:rPr>
          <w:rFonts w:ascii="Times New Roman" w:eastAsia="黑体" w:hAnsi="Times New Roman" w:cs="Times New Roman"/>
          <w:kern w:val="32"/>
          <w:sz w:val="32"/>
          <w:szCs w:val="32"/>
        </w:rPr>
        <w:t xml:space="preserve"> </w:t>
      </w:r>
      <w:r w:rsidRPr="00A5223B">
        <w:rPr>
          <w:rFonts w:ascii="Times New Roman" w:eastAsia="黑体" w:hAnsi="黑体" w:cs="Times New Roman"/>
          <w:kern w:val="32"/>
          <w:sz w:val="32"/>
          <w:szCs w:val="32"/>
        </w:rPr>
        <w:t>附</w:t>
      </w:r>
      <w:r w:rsidRPr="00A5223B">
        <w:rPr>
          <w:rFonts w:ascii="Times New Roman" w:eastAsia="黑体" w:hAnsi="Times New Roman" w:cs="Times New Roman"/>
          <w:kern w:val="32"/>
          <w:sz w:val="32"/>
          <w:szCs w:val="32"/>
        </w:rPr>
        <w:t xml:space="preserve"> </w:t>
      </w:r>
      <w:r w:rsidRPr="00A5223B">
        <w:rPr>
          <w:rFonts w:ascii="Times New Roman" w:eastAsia="黑体" w:hAnsi="黑体" w:cs="Times New Roman"/>
          <w:kern w:val="32"/>
          <w:sz w:val="32"/>
          <w:szCs w:val="32"/>
        </w:rPr>
        <w:t>则</w:t>
      </w:r>
    </w:p>
    <w:p w:rsidR="00CC57FB" w:rsidRPr="00A5223B" w:rsidRDefault="00CC57FB" w:rsidP="00A5223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A5223B">
        <w:rPr>
          <w:rFonts w:ascii="Times New Roman" w:eastAsia="黑体" w:hAnsi="黑体" w:cs="Times New Roman"/>
          <w:kern w:val="2"/>
          <w:sz w:val="32"/>
          <w:szCs w:val="32"/>
        </w:rPr>
        <w:t>第二十</w:t>
      </w:r>
      <w:r w:rsidR="008D4157" w:rsidRPr="00A5223B">
        <w:rPr>
          <w:rFonts w:ascii="Times New Roman" w:eastAsia="黑体" w:hAnsi="黑体" w:cs="Times New Roman"/>
          <w:kern w:val="2"/>
          <w:sz w:val="32"/>
          <w:szCs w:val="32"/>
        </w:rPr>
        <w:t>二</w:t>
      </w:r>
      <w:r w:rsidRPr="00A5223B">
        <w:rPr>
          <w:rFonts w:ascii="Times New Roman" w:eastAsia="黑体" w:hAnsi="黑体" w:cs="Times New Roman"/>
          <w:kern w:val="2"/>
          <w:sz w:val="32"/>
          <w:szCs w:val="32"/>
        </w:rPr>
        <w:t>条</w:t>
      </w:r>
      <w:r w:rsidRPr="00A5223B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</w:t>
      </w:r>
      <w:r w:rsidR="00176D69" w:rsidRPr="00A5223B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本办法由省政府</w:t>
      </w:r>
      <w:r w:rsidR="001450DF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发展研究中心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负责解释。</w:t>
      </w:r>
    </w:p>
    <w:p w:rsidR="00176D69" w:rsidRPr="00A5223B" w:rsidRDefault="00176D69" w:rsidP="00A5223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kern w:val="2"/>
          <w:sz w:val="32"/>
          <w:szCs w:val="32"/>
        </w:rPr>
      </w:pPr>
    </w:p>
    <w:p w:rsidR="00176D69" w:rsidRPr="00A5223B" w:rsidRDefault="00176D69" w:rsidP="00A5223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kern w:val="2"/>
          <w:sz w:val="32"/>
          <w:szCs w:val="32"/>
        </w:rPr>
      </w:pPr>
    </w:p>
    <w:p w:rsidR="00176D69" w:rsidRPr="00A5223B" w:rsidRDefault="00176D69" w:rsidP="00A5223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A5223B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                    </w:t>
      </w:r>
      <w:r w:rsidR="008D4157" w:rsidRPr="00A5223B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  </w:t>
      </w:r>
      <w:r w:rsidRPr="00A5223B">
        <w:rPr>
          <w:rFonts w:ascii="Times New Roman" w:eastAsia="方正仿宋简体" w:hAnsi="Times New Roman" w:cs="Times New Roman"/>
          <w:kern w:val="2"/>
          <w:sz w:val="32"/>
          <w:szCs w:val="32"/>
        </w:rPr>
        <w:t xml:space="preserve">    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20</w:t>
      </w:r>
      <w:r w:rsidR="004F2963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20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年</w:t>
      </w:r>
      <w:r w:rsidR="008D30F1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3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月</w:t>
      </w:r>
      <w:r w:rsidR="004F2963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2</w:t>
      </w:r>
      <w:r w:rsidR="0023626E"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0</w:t>
      </w:r>
      <w:r w:rsidRPr="00A5223B">
        <w:rPr>
          <w:rFonts w:ascii="Times New Roman" w:eastAsia="仿宋_GB2312" w:hAnsi="Times New Roman" w:cs="Times New Roman"/>
          <w:kern w:val="2"/>
          <w:sz w:val="32"/>
          <w:szCs w:val="32"/>
        </w:rPr>
        <w:t>日</w:t>
      </w:r>
    </w:p>
    <w:p w:rsidR="00CC57FB" w:rsidRPr="00A5223B" w:rsidRDefault="00CC57FB" w:rsidP="00A5223B">
      <w:pPr>
        <w:adjustRightInd w:val="0"/>
        <w:snapToGrid w:val="0"/>
        <w:spacing w:line="560" w:lineRule="exact"/>
        <w:rPr>
          <w:sz w:val="32"/>
          <w:szCs w:val="32"/>
        </w:rPr>
      </w:pPr>
    </w:p>
    <w:p w:rsidR="00B87F2F" w:rsidRPr="00A5223B" w:rsidRDefault="00B87F2F" w:rsidP="00A5223B">
      <w:pPr>
        <w:adjustRightInd w:val="0"/>
        <w:snapToGrid w:val="0"/>
        <w:spacing w:line="560" w:lineRule="exact"/>
        <w:rPr>
          <w:sz w:val="32"/>
          <w:szCs w:val="32"/>
        </w:rPr>
      </w:pPr>
    </w:p>
    <w:sectPr w:rsidR="00B87F2F" w:rsidRPr="00A5223B" w:rsidSect="00A5223B">
      <w:headerReference w:type="default" r:id="rId6"/>
      <w:footerReference w:type="even" r:id="rId7"/>
      <w:footerReference w:type="default" r:id="rId8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AA2" w:rsidRDefault="00053AA2">
      <w:r>
        <w:separator/>
      </w:r>
    </w:p>
  </w:endnote>
  <w:endnote w:type="continuationSeparator" w:id="0">
    <w:p w:rsidR="00053AA2" w:rsidRDefault="00053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103" w:rsidRDefault="00666103" w:rsidP="00187CC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6103" w:rsidRDefault="0066610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103" w:rsidRDefault="00666103" w:rsidP="00187CC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223B">
      <w:rPr>
        <w:rStyle w:val="a5"/>
        <w:noProof/>
      </w:rPr>
      <w:t>1</w:t>
    </w:r>
    <w:r>
      <w:rPr>
        <w:rStyle w:val="a5"/>
      </w:rPr>
      <w:fldChar w:fldCharType="end"/>
    </w:r>
  </w:p>
  <w:p w:rsidR="00666103" w:rsidRDefault="0066610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AA2" w:rsidRDefault="00053AA2">
      <w:r>
        <w:separator/>
      </w:r>
    </w:p>
  </w:footnote>
  <w:footnote w:type="continuationSeparator" w:id="0">
    <w:p w:rsidR="00053AA2" w:rsidRDefault="00053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103" w:rsidRDefault="00666103" w:rsidP="00187CC9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7FB"/>
    <w:rsid w:val="000302E2"/>
    <w:rsid w:val="00053AA2"/>
    <w:rsid w:val="00081508"/>
    <w:rsid w:val="000A1B77"/>
    <w:rsid w:val="000E5B81"/>
    <w:rsid w:val="00144961"/>
    <w:rsid w:val="001450DF"/>
    <w:rsid w:val="00176D69"/>
    <w:rsid w:val="00187CC9"/>
    <w:rsid w:val="00204BD2"/>
    <w:rsid w:val="0023626E"/>
    <w:rsid w:val="00246373"/>
    <w:rsid w:val="002972D1"/>
    <w:rsid w:val="002C68D4"/>
    <w:rsid w:val="00346C46"/>
    <w:rsid w:val="003E447D"/>
    <w:rsid w:val="00401E9D"/>
    <w:rsid w:val="00420436"/>
    <w:rsid w:val="00463AEB"/>
    <w:rsid w:val="004F2963"/>
    <w:rsid w:val="00516EDF"/>
    <w:rsid w:val="0057237A"/>
    <w:rsid w:val="005E3EA8"/>
    <w:rsid w:val="00622837"/>
    <w:rsid w:val="006476D3"/>
    <w:rsid w:val="00660675"/>
    <w:rsid w:val="00666103"/>
    <w:rsid w:val="006C42E9"/>
    <w:rsid w:val="006D4FF1"/>
    <w:rsid w:val="006F4C6F"/>
    <w:rsid w:val="00736CBA"/>
    <w:rsid w:val="007375BB"/>
    <w:rsid w:val="00756FC3"/>
    <w:rsid w:val="007A5ED5"/>
    <w:rsid w:val="007B3718"/>
    <w:rsid w:val="00863DE4"/>
    <w:rsid w:val="00884A01"/>
    <w:rsid w:val="008D30F1"/>
    <w:rsid w:val="008D4157"/>
    <w:rsid w:val="008E4CA2"/>
    <w:rsid w:val="00902C16"/>
    <w:rsid w:val="00915223"/>
    <w:rsid w:val="009A58A9"/>
    <w:rsid w:val="009B6DDC"/>
    <w:rsid w:val="009C6D0B"/>
    <w:rsid w:val="009E6ED0"/>
    <w:rsid w:val="009F44FC"/>
    <w:rsid w:val="00A40821"/>
    <w:rsid w:val="00A5223B"/>
    <w:rsid w:val="00B379A5"/>
    <w:rsid w:val="00B80AF3"/>
    <w:rsid w:val="00B81865"/>
    <w:rsid w:val="00B87F2F"/>
    <w:rsid w:val="00BF1FD9"/>
    <w:rsid w:val="00BF5C22"/>
    <w:rsid w:val="00C13641"/>
    <w:rsid w:val="00C67902"/>
    <w:rsid w:val="00CC2A35"/>
    <w:rsid w:val="00CC57FB"/>
    <w:rsid w:val="00D3729A"/>
    <w:rsid w:val="00DB726A"/>
    <w:rsid w:val="00DC05B0"/>
    <w:rsid w:val="00E17FF6"/>
    <w:rsid w:val="00E53C31"/>
    <w:rsid w:val="00E76A93"/>
    <w:rsid w:val="00EE5940"/>
    <w:rsid w:val="00EE7C75"/>
    <w:rsid w:val="00F120AD"/>
    <w:rsid w:val="00FA7114"/>
    <w:rsid w:val="00FD5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7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C57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rsid w:val="00CC5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CC57FB"/>
  </w:style>
  <w:style w:type="paragraph" w:styleId="a6">
    <w:name w:val="header"/>
    <w:basedOn w:val="a"/>
    <w:rsid w:val="00CC5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CharCharCharCharChar">
    <w:name w:val="默认段落字体 Para Char Char Char Char Char"/>
    <w:basedOn w:val="a"/>
    <w:rsid w:val="00BF5C22"/>
    <w:pPr>
      <w:tabs>
        <w:tab w:val="left" w:pos="360"/>
      </w:tabs>
      <w:adjustRightInd w:val="0"/>
      <w:spacing w:line="360" w:lineRule="atLeast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287</Words>
  <Characters>1642</Characters>
  <Application>Microsoft Office Word</Application>
  <DocSecurity>4</DocSecurity>
  <Lines>13</Lines>
  <Paragraphs>3</Paragraphs>
  <ScaleCrop>false</ScaleCrop>
  <Company>Sky123.Org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安徽省政府决策咨询研究重点课题管理办法</dc:title>
  <dc:creator>Sky123.Org</dc:creator>
  <cp:lastModifiedBy>kjczhk</cp:lastModifiedBy>
  <cp:revision>2</cp:revision>
  <cp:lastPrinted>2016-05-22T10:21:00Z</cp:lastPrinted>
  <dcterms:created xsi:type="dcterms:W3CDTF">2020-03-23T03:33:00Z</dcterms:created>
  <dcterms:modified xsi:type="dcterms:W3CDTF">2020-03-23T03:33:00Z</dcterms:modified>
</cp:coreProperties>
</file>